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327" w:rsidRDefault="00156B55">
      <w:pPr>
        <w:jc w:val="center"/>
        <w:rPr>
          <w:rStyle w:val="title1"/>
          <w:rFonts w:ascii="方正小标宋简体" w:eastAsia="方正小标宋简体"/>
          <w:bCs w:val="0"/>
          <w:color w:val="000000"/>
          <w:sz w:val="36"/>
          <w:szCs w:val="36"/>
        </w:rPr>
      </w:pPr>
      <w:bookmarkStart w:id="0" w:name="_GoBack"/>
      <w:bookmarkEnd w:id="0"/>
      <w:r>
        <w:rPr>
          <w:rStyle w:val="title1"/>
          <w:rFonts w:ascii="方正小标宋简体" w:eastAsia="方正小标宋简体" w:hint="eastAsia"/>
          <w:color w:val="000000"/>
          <w:sz w:val="36"/>
          <w:szCs w:val="36"/>
        </w:rPr>
        <w:t>浙江省科学技术奖</w:t>
      </w:r>
      <w:r>
        <w:rPr>
          <w:rStyle w:val="title1"/>
          <w:rFonts w:ascii="方正小标宋简体" w:eastAsia="方正小标宋简体"/>
          <w:color w:val="000000"/>
          <w:sz w:val="36"/>
          <w:szCs w:val="36"/>
        </w:rPr>
        <w:t>公示信息表</w:t>
      </w:r>
      <w:r>
        <w:rPr>
          <w:rStyle w:val="title1"/>
          <w:rFonts w:ascii="仿宋_GB2312" w:eastAsia="仿宋_GB2312" w:hint="eastAsia"/>
          <w:color w:val="000000"/>
          <w:sz w:val="32"/>
          <w:szCs w:val="32"/>
        </w:rPr>
        <w:t>（单位提名）</w:t>
      </w:r>
    </w:p>
    <w:p w:rsidR="00E00327" w:rsidRDefault="00156B55">
      <w:pPr>
        <w:spacing w:line="440" w:lineRule="exact"/>
        <w:rPr>
          <w:rFonts w:ascii="仿宋_GB2312" w:eastAsia="仿宋_GB2312" w:hAnsi="仿宋" w:cs="仿宋"/>
          <w:color w:val="000000" w:themeColor="text1"/>
          <w:sz w:val="28"/>
          <w:szCs w:val="24"/>
        </w:rPr>
      </w:pPr>
      <w:r>
        <w:rPr>
          <w:rFonts w:ascii="仿宋_GB2312" w:eastAsia="仿宋_GB2312" w:hAnsi="仿宋" w:cs="仿宋" w:hint="eastAsia"/>
          <w:color w:val="000000" w:themeColor="text1"/>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6237"/>
      </w:tblGrid>
      <w:tr w:rsidR="00E00327">
        <w:trPr>
          <w:trHeight w:val="647"/>
        </w:trPr>
        <w:tc>
          <w:tcPr>
            <w:tcW w:w="2269" w:type="dxa"/>
            <w:vAlign w:val="center"/>
          </w:tcPr>
          <w:p w:rsidR="00E00327" w:rsidRDefault="00156B55">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color w:val="000000"/>
                <w:sz w:val="28"/>
              </w:rPr>
              <w:t>成果名称</w:t>
            </w:r>
          </w:p>
        </w:tc>
        <w:tc>
          <w:tcPr>
            <w:tcW w:w="6237" w:type="dxa"/>
            <w:vAlign w:val="center"/>
          </w:tcPr>
          <w:p w:rsidR="00E00327" w:rsidRDefault="00156B55">
            <w:pPr>
              <w:jc w:val="center"/>
              <w:rPr>
                <w:rStyle w:val="title1"/>
                <w:rFonts w:ascii="仿宋_GB2312" w:eastAsia="仿宋_GB2312" w:hAnsi="仿宋" w:cs="仿宋"/>
                <w:b w:val="0"/>
                <w:color w:val="000000"/>
                <w:sz w:val="28"/>
              </w:rPr>
            </w:pPr>
            <w:r>
              <w:rPr>
                <w:rFonts w:eastAsia="仿宋_GB2312" w:hint="eastAsia"/>
                <w:sz w:val="24"/>
                <w:szCs w:val="24"/>
              </w:rPr>
              <w:t>火爆毒复合灾害急性肺损伤伤情特点和多学科救治研究</w:t>
            </w:r>
          </w:p>
        </w:tc>
      </w:tr>
      <w:tr w:rsidR="00E00327">
        <w:trPr>
          <w:trHeight w:val="561"/>
        </w:trPr>
        <w:tc>
          <w:tcPr>
            <w:tcW w:w="2269" w:type="dxa"/>
            <w:vAlign w:val="center"/>
          </w:tcPr>
          <w:p w:rsidR="00E00327" w:rsidRDefault="00156B55">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color w:val="000000"/>
                <w:sz w:val="28"/>
              </w:rPr>
              <w:t>提名等级</w:t>
            </w:r>
          </w:p>
        </w:tc>
        <w:tc>
          <w:tcPr>
            <w:tcW w:w="6237" w:type="dxa"/>
            <w:vAlign w:val="center"/>
          </w:tcPr>
          <w:p w:rsidR="00E00327" w:rsidRDefault="00156B55">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b w:val="0"/>
                <w:color w:val="000000"/>
                <w:sz w:val="28"/>
              </w:rPr>
              <w:t>一等奖</w:t>
            </w:r>
          </w:p>
        </w:tc>
      </w:tr>
      <w:tr w:rsidR="00E00327">
        <w:trPr>
          <w:trHeight w:val="2461"/>
        </w:trPr>
        <w:tc>
          <w:tcPr>
            <w:tcW w:w="2269" w:type="dxa"/>
            <w:vAlign w:val="center"/>
          </w:tcPr>
          <w:p w:rsidR="00E00327" w:rsidRDefault="00156B55">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提名书</w:t>
            </w:r>
          </w:p>
          <w:p w:rsidR="00E00327" w:rsidRDefault="00156B55">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相关内容</w:t>
            </w:r>
          </w:p>
        </w:tc>
        <w:tc>
          <w:tcPr>
            <w:tcW w:w="6237" w:type="dxa"/>
            <w:vAlign w:val="center"/>
          </w:tcPr>
          <w:p w:rsidR="00E00327" w:rsidRDefault="00156B55">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详见附件。</w:t>
            </w:r>
          </w:p>
        </w:tc>
      </w:tr>
      <w:tr w:rsidR="00E00327">
        <w:trPr>
          <w:trHeight w:val="1958"/>
        </w:trPr>
        <w:tc>
          <w:tcPr>
            <w:tcW w:w="2269" w:type="dxa"/>
            <w:tcBorders>
              <w:right w:val="single" w:sz="4" w:space="0" w:color="auto"/>
            </w:tcBorders>
            <w:vAlign w:val="center"/>
          </w:tcPr>
          <w:p w:rsidR="00E00327" w:rsidRDefault="00156B55">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主要完成人</w:t>
            </w:r>
          </w:p>
        </w:tc>
        <w:tc>
          <w:tcPr>
            <w:tcW w:w="6237" w:type="dxa"/>
            <w:tcBorders>
              <w:left w:val="single" w:sz="4" w:space="0" w:color="auto"/>
            </w:tcBorders>
            <w:vAlign w:val="center"/>
          </w:tcPr>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樊毫军，1，教授，天津大学温州安全（应急）研究院</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吕琪，2，副教授，天津大学</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赵艳梅，3，副教授，天津大学</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刘子泉，4，</w:t>
            </w:r>
            <w:r w:rsidR="002B69C6">
              <w:rPr>
                <w:rFonts w:ascii="仿宋_GB2312" w:eastAsia="仿宋_GB2312" w:hAnsi="仿宋" w:cs="仿宋" w:hint="eastAsia"/>
                <w:bCs/>
                <w:sz w:val="24"/>
                <w:szCs w:val="24"/>
              </w:rPr>
              <w:t>副教授</w:t>
            </w:r>
            <w:r>
              <w:rPr>
                <w:rFonts w:ascii="仿宋_GB2312" w:eastAsia="仿宋_GB2312" w:hAnsi="仿宋" w:cs="仿宋" w:hint="eastAsia"/>
                <w:bCs/>
                <w:sz w:val="24"/>
                <w:szCs w:val="24"/>
              </w:rPr>
              <w:t>，天津大学</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孟祥艳，5，</w:t>
            </w:r>
            <w:r w:rsidR="002B69C6">
              <w:rPr>
                <w:rFonts w:ascii="仿宋_GB2312" w:eastAsia="仿宋_GB2312" w:hAnsi="仿宋" w:cs="仿宋" w:hint="eastAsia"/>
                <w:bCs/>
                <w:sz w:val="24"/>
                <w:szCs w:val="24"/>
              </w:rPr>
              <w:t>副教授</w:t>
            </w:r>
            <w:r>
              <w:rPr>
                <w:rFonts w:ascii="仿宋_GB2312" w:eastAsia="仿宋_GB2312" w:hAnsi="仿宋" w:cs="仿宋" w:hint="eastAsia"/>
                <w:bCs/>
                <w:sz w:val="24"/>
                <w:szCs w:val="24"/>
              </w:rPr>
              <w:t>，天津大学</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郭小芹，6，</w:t>
            </w:r>
            <w:r w:rsidRPr="002B69C6">
              <w:rPr>
                <w:rFonts w:ascii="仿宋_GB2312" w:eastAsia="仿宋_GB2312" w:hAnsi="仿宋" w:cs="仿宋" w:hint="eastAsia"/>
                <w:bCs/>
                <w:sz w:val="24"/>
                <w:szCs w:val="24"/>
              </w:rPr>
              <w:t>副教授</w:t>
            </w:r>
            <w:r>
              <w:rPr>
                <w:rFonts w:ascii="仿宋_GB2312" w:eastAsia="仿宋_GB2312" w:hAnsi="仿宋" w:cs="仿宋" w:hint="eastAsia"/>
                <w:bCs/>
                <w:sz w:val="24"/>
                <w:szCs w:val="24"/>
              </w:rPr>
              <w:t>，天津大学</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史杰，7，讲师，天津大学</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路倩颖，8，讲师，天津大学</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薛乾隆，9，主任医师，</w:t>
            </w:r>
            <w:r>
              <w:rPr>
                <w:rFonts w:ascii="仿宋_GB2312" w:eastAsia="仿宋_GB2312" w:hAnsi="仿宋" w:cs="仿宋" w:hint="eastAsia"/>
                <w:bCs/>
                <w:color w:val="000000" w:themeColor="text1"/>
                <w:sz w:val="24"/>
                <w:szCs w:val="24"/>
              </w:rPr>
              <w:t>河北北方学院附属第一医院</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侯世科，10，教授，天津大学温州安全（应急）研究院</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闫利，11，副主任医师，</w:t>
            </w:r>
            <w:r>
              <w:rPr>
                <w:rFonts w:ascii="仿宋_GB2312" w:eastAsia="仿宋_GB2312" w:hAnsi="仿宋" w:cs="仿宋" w:hint="eastAsia"/>
                <w:bCs/>
                <w:color w:val="000000" w:themeColor="text1"/>
                <w:sz w:val="24"/>
                <w:szCs w:val="24"/>
              </w:rPr>
              <w:t>中国人民武装警察部队特色医学中心</w:t>
            </w:r>
          </w:p>
          <w:p w:rsidR="00E00327" w:rsidRDefault="00156B55">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胥学冰，12，副主任医师，</w:t>
            </w:r>
            <w:r>
              <w:rPr>
                <w:rFonts w:ascii="仿宋_GB2312" w:eastAsia="仿宋_GB2312" w:hAnsi="仿宋" w:cs="仿宋" w:hint="eastAsia"/>
                <w:bCs/>
                <w:color w:val="000000" w:themeColor="text1"/>
                <w:sz w:val="24"/>
                <w:szCs w:val="24"/>
              </w:rPr>
              <w:t>中国人民武装警察部队辽宁省总队医院</w:t>
            </w:r>
          </w:p>
          <w:p w:rsidR="00E00327" w:rsidRDefault="000B2425">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sz w:val="24"/>
                <w:szCs w:val="24"/>
              </w:rPr>
              <w:t>胡伟纲</w:t>
            </w:r>
            <w:r w:rsidR="00156B55">
              <w:rPr>
                <w:rFonts w:ascii="仿宋_GB2312" w:eastAsia="仿宋_GB2312" w:hAnsi="仿宋" w:cs="仿宋" w:hint="eastAsia"/>
                <w:bCs/>
                <w:sz w:val="24"/>
                <w:szCs w:val="24"/>
              </w:rPr>
              <w:t>，13，高级工程师，天津汇康医用设备有限公司</w:t>
            </w:r>
          </w:p>
        </w:tc>
      </w:tr>
      <w:tr w:rsidR="00E00327">
        <w:trPr>
          <w:trHeight w:val="557"/>
        </w:trPr>
        <w:tc>
          <w:tcPr>
            <w:tcW w:w="2269" w:type="dxa"/>
            <w:tcBorders>
              <w:right w:val="single" w:sz="4" w:space="0" w:color="auto"/>
            </w:tcBorders>
            <w:vAlign w:val="center"/>
          </w:tcPr>
          <w:p w:rsidR="00E00327" w:rsidRDefault="00156B55">
            <w:pPr>
              <w:spacing w:line="44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8"/>
                <w:szCs w:val="24"/>
              </w:rPr>
              <w:t>主要完成单位</w:t>
            </w:r>
          </w:p>
        </w:tc>
        <w:tc>
          <w:tcPr>
            <w:tcW w:w="6237" w:type="dxa"/>
            <w:tcBorders>
              <w:left w:val="single" w:sz="4" w:space="0" w:color="auto"/>
            </w:tcBorders>
            <w:vAlign w:val="center"/>
          </w:tcPr>
          <w:p w:rsidR="00E00327" w:rsidRDefault="00156B55">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1.单位名称：</w:t>
            </w:r>
            <w:r>
              <w:rPr>
                <w:rFonts w:ascii="仿宋_GB2312" w:eastAsia="仿宋_GB2312" w:hAnsi="仿宋" w:cs="仿宋"/>
                <w:bCs/>
                <w:color w:val="000000" w:themeColor="text1"/>
                <w:sz w:val="24"/>
                <w:szCs w:val="24"/>
              </w:rPr>
              <w:t>天津大学</w:t>
            </w:r>
            <w:r>
              <w:rPr>
                <w:rFonts w:ascii="仿宋_GB2312" w:eastAsia="仿宋_GB2312" w:hAnsi="仿宋" w:cs="仿宋" w:hint="eastAsia"/>
                <w:bCs/>
                <w:color w:val="000000" w:themeColor="text1"/>
                <w:sz w:val="24"/>
                <w:szCs w:val="24"/>
              </w:rPr>
              <w:t>温州安全（应急）研究院</w:t>
            </w:r>
          </w:p>
          <w:p w:rsidR="00E00327" w:rsidRDefault="00156B55">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2.单位名称：天津大学</w:t>
            </w:r>
          </w:p>
          <w:p w:rsidR="00E00327" w:rsidRDefault="00156B55">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3.单位名称：天津汇康医用设备有限公司</w:t>
            </w:r>
          </w:p>
          <w:p w:rsidR="00E00327" w:rsidRDefault="00156B55">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4.单位名称：中国人民武装警察部队特色医学中心</w:t>
            </w:r>
          </w:p>
          <w:p w:rsidR="00E00327" w:rsidRDefault="00156B55">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5.单位名称：中国人民武装警察部队辽宁省总队医院</w:t>
            </w:r>
          </w:p>
          <w:p w:rsidR="00E00327" w:rsidRDefault="00156B55">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lastRenderedPageBreak/>
              <w:t xml:space="preserve">6.单位名称：河北北方学院附属第一医院  </w:t>
            </w:r>
          </w:p>
        </w:tc>
      </w:tr>
      <w:tr w:rsidR="00E00327">
        <w:trPr>
          <w:trHeight w:val="692"/>
        </w:trPr>
        <w:tc>
          <w:tcPr>
            <w:tcW w:w="2269" w:type="dxa"/>
            <w:vAlign w:val="center"/>
          </w:tcPr>
          <w:p w:rsidR="00E00327" w:rsidRDefault="00156B55">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lastRenderedPageBreak/>
              <w:t>提名单位</w:t>
            </w:r>
          </w:p>
        </w:tc>
        <w:tc>
          <w:tcPr>
            <w:tcW w:w="6237" w:type="dxa"/>
            <w:vAlign w:val="center"/>
          </w:tcPr>
          <w:p w:rsidR="00E00327" w:rsidRDefault="00156B55">
            <w:pPr>
              <w:contextualSpacing/>
              <w:jc w:val="center"/>
              <w:rPr>
                <w:rStyle w:val="title1"/>
                <w:b w:val="0"/>
                <w:color w:val="000000"/>
              </w:rPr>
            </w:pPr>
            <w:r>
              <w:rPr>
                <w:rStyle w:val="title1"/>
                <w:rFonts w:ascii="仿宋_GB2312" w:eastAsia="仿宋_GB2312" w:hAnsi="Tahoma" w:cstheme="minorBidi" w:hint="eastAsia"/>
                <w:b w:val="0"/>
                <w:bCs w:val="0"/>
                <w:color w:val="000000"/>
                <w:kern w:val="0"/>
                <w:sz w:val="28"/>
              </w:rPr>
              <w:t>温州市人民政府</w:t>
            </w:r>
          </w:p>
        </w:tc>
      </w:tr>
      <w:tr w:rsidR="00E00327">
        <w:trPr>
          <w:trHeight w:val="3683"/>
        </w:trPr>
        <w:tc>
          <w:tcPr>
            <w:tcW w:w="2269" w:type="dxa"/>
            <w:vAlign w:val="center"/>
          </w:tcPr>
          <w:p w:rsidR="00E00327" w:rsidRDefault="00156B55">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提名意见</w:t>
            </w:r>
          </w:p>
        </w:tc>
        <w:tc>
          <w:tcPr>
            <w:tcW w:w="6237" w:type="dxa"/>
            <w:vAlign w:val="center"/>
          </w:tcPr>
          <w:p w:rsidR="00E00327" w:rsidRDefault="00156B55">
            <w:pPr>
              <w:spacing w:line="440" w:lineRule="exact"/>
              <w:jc w:val="left"/>
              <w:rPr>
                <w:rStyle w:val="title1"/>
                <w:rFonts w:ascii="仿宋_GB2312" w:eastAsia="仿宋_GB2312" w:hAnsi="仿宋" w:cs="仿宋"/>
                <w:b w:val="0"/>
                <w:bCs w:val="0"/>
                <w:color w:val="000000" w:themeColor="text1"/>
              </w:rPr>
            </w:pPr>
            <w:r>
              <w:rPr>
                <w:rFonts w:ascii="仿宋_GB2312" w:eastAsia="仿宋_GB2312" w:hAnsi="仿宋" w:cs="仿宋" w:hint="eastAsia"/>
                <w:bCs/>
                <w:color w:val="000000" w:themeColor="text1"/>
                <w:sz w:val="24"/>
                <w:szCs w:val="24"/>
              </w:rPr>
              <w:t>目前国内外缺乏针对火爆毒复合灾害急性肺损伤病理生理机制的深入研究，现场救治成功率低。本项目自主研发了烟雾发生器、生物激波管实验装置为火爆毒复合灾害急性肺损伤病理生理机制提供动物模型。同时应用PFC、干细胞、纳米止血颗粒、微小RNA、自制的高原增压帐篷、自主设计合成的新型抗高原药物糖多酚化合物A4以及ECMO等许多学科手段探索其救治效果，为火爆毒复合灾害急性肺损伤的临床救治提供了新的突破口。同时制定针对ARDS病人肺康复策略，并结合国内ARDS疾病谱特别是烟雾吸入、爆震、高原低气压等非感染性因素引起ARDS的病情特点，提出了个性化康复策略，处于国内领先水平。提名该成果为省科学技术进步奖一等奖。</w:t>
            </w:r>
          </w:p>
        </w:tc>
      </w:tr>
    </w:tbl>
    <w:p w:rsidR="00E00327" w:rsidRDefault="00E00327"/>
    <w:p w:rsidR="00E00327" w:rsidRDefault="00156B55">
      <w:pPr>
        <w:widowControl/>
        <w:jc w:val="left"/>
      </w:pPr>
      <w:r>
        <w:br w:type="page"/>
      </w:r>
    </w:p>
    <w:p w:rsidR="00E00327" w:rsidRDefault="00E00327">
      <w:pPr>
        <w:pStyle w:val="a3"/>
        <w:jc w:val="left"/>
        <w:rPr>
          <w:rFonts w:ascii="方正黑体简体" w:eastAsia="方正黑体简体" w:hAnsi="宋体"/>
          <w:color w:val="000000" w:themeColor="text1"/>
          <w:sz w:val="32"/>
          <w:szCs w:val="22"/>
        </w:rPr>
        <w:sectPr w:rsidR="00E00327">
          <w:pgSz w:w="11906" w:h="16838"/>
          <w:pgMar w:top="1440" w:right="1276" w:bottom="1440" w:left="1797" w:header="709" w:footer="709" w:gutter="0"/>
          <w:cols w:space="708"/>
          <w:docGrid w:linePitch="360"/>
        </w:sectPr>
      </w:pPr>
    </w:p>
    <w:p w:rsidR="00E00327" w:rsidRDefault="00156B55">
      <w:pPr>
        <w:pStyle w:val="a3"/>
        <w:jc w:val="left"/>
        <w:rPr>
          <w:rFonts w:ascii="黑体" w:eastAsia="黑体" w:hAnsi="黑体"/>
          <w:color w:val="000000" w:themeColor="text1"/>
          <w:sz w:val="32"/>
          <w:szCs w:val="22"/>
        </w:rPr>
      </w:pPr>
      <w:r>
        <w:rPr>
          <w:rFonts w:ascii="黑体" w:eastAsia="黑体" w:hAnsi="黑体" w:hint="eastAsia"/>
          <w:color w:val="000000" w:themeColor="text1"/>
          <w:sz w:val="32"/>
          <w:szCs w:val="22"/>
        </w:rPr>
        <w:lastRenderedPageBreak/>
        <w:t>附件1：                       主要知识产权和标准规范目录</w:t>
      </w:r>
    </w:p>
    <w:tbl>
      <w:tblPr>
        <w:tblW w:w="14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0"/>
        <w:gridCol w:w="2629"/>
        <w:gridCol w:w="978"/>
        <w:gridCol w:w="1317"/>
        <w:gridCol w:w="1257"/>
        <w:gridCol w:w="1272"/>
        <w:gridCol w:w="1213"/>
        <w:gridCol w:w="3000"/>
        <w:gridCol w:w="1530"/>
      </w:tblGrid>
      <w:tr w:rsidR="00E00327">
        <w:trPr>
          <w:trHeight w:val="1226"/>
        </w:trPr>
        <w:tc>
          <w:tcPr>
            <w:tcW w:w="1200" w:type="dxa"/>
            <w:tcBorders>
              <w:top w:val="single" w:sz="4" w:space="0" w:color="auto"/>
              <w:left w:val="single" w:sz="4" w:space="0" w:color="auto"/>
              <w:bottom w:val="single" w:sz="4" w:space="0" w:color="auto"/>
              <w:right w:val="single" w:sz="4" w:space="0" w:color="auto"/>
            </w:tcBorders>
          </w:tcPr>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w:t>
            </w:r>
          </w:p>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（标准规范）类别</w:t>
            </w:r>
          </w:p>
        </w:tc>
        <w:tc>
          <w:tcPr>
            <w:tcW w:w="2629" w:type="dxa"/>
            <w:tcBorders>
              <w:top w:val="single" w:sz="4" w:space="0" w:color="auto"/>
              <w:left w:val="single" w:sz="4" w:space="0" w:color="auto"/>
              <w:bottom w:val="single" w:sz="4" w:space="0" w:color="auto"/>
              <w:right w:val="single" w:sz="4" w:space="0" w:color="auto"/>
            </w:tcBorders>
          </w:tcPr>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知识产权（标准规范）具体名称</w:t>
            </w:r>
          </w:p>
        </w:tc>
        <w:tc>
          <w:tcPr>
            <w:tcW w:w="978" w:type="dxa"/>
            <w:tcBorders>
              <w:top w:val="single" w:sz="4" w:space="0" w:color="auto"/>
              <w:left w:val="single" w:sz="4" w:space="0" w:color="auto"/>
              <w:bottom w:val="single" w:sz="4" w:space="0" w:color="auto"/>
              <w:right w:val="single" w:sz="4" w:space="0" w:color="auto"/>
            </w:tcBorders>
          </w:tcPr>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国家</w:t>
            </w:r>
          </w:p>
          <w:p w:rsidR="00E00327" w:rsidRDefault="00156B55">
            <w:pPr>
              <w:jc w:val="center"/>
              <w:rPr>
                <w:rFonts w:ascii="仿宋_GB2312" w:eastAsia="仿宋_GB2312" w:hAnsi="宋体"/>
                <w:bCs/>
                <w:snapToGrid w:val="0"/>
                <w:color w:val="000000" w:themeColor="text1"/>
                <w:sz w:val="24"/>
                <w:szCs w:val="21"/>
              </w:rPr>
            </w:pPr>
            <w:r>
              <w:rPr>
                <w:rFonts w:ascii="仿宋_GB2312" w:eastAsia="仿宋_GB2312" w:hAnsi="宋体" w:hint="eastAsia"/>
                <w:bCs/>
                <w:snapToGrid w:val="0"/>
                <w:color w:val="000000" w:themeColor="text1"/>
                <w:sz w:val="24"/>
                <w:szCs w:val="21"/>
              </w:rPr>
              <w:t>（地区）</w:t>
            </w:r>
          </w:p>
        </w:tc>
        <w:tc>
          <w:tcPr>
            <w:tcW w:w="1317" w:type="dxa"/>
            <w:tcBorders>
              <w:top w:val="single" w:sz="4" w:space="0" w:color="auto"/>
              <w:left w:val="single" w:sz="4" w:space="0" w:color="auto"/>
              <w:bottom w:val="single" w:sz="4" w:space="0" w:color="auto"/>
              <w:right w:val="single" w:sz="4" w:space="0" w:color="auto"/>
            </w:tcBorders>
          </w:tcPr>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授权号</w:t>
            </w:r>
          </w:p>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（标准规范编号）</w:t>
            </w:r>
          </w:p>
        </w:tc>
        <w:tc>
          <w:tcPr>
            <w:tcW w:w="1257" w:type="dxa"/>
            <w:tcBorders>
              <w:top w:val="single" w:sz="4" w:space="0" w:color="auto"/>
              <w:left w:val="single" w:sz="4" w:space="0" w:color="auto"/>
              <w:bottom w:val="single" w:sz="4" w:space="0" w:color="auto"/>
              <w:right w:val="single" w:sz="4" w:space="0" w:color="auto"/>
            </w:tcBorders>
          </w:tcPr>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授权</w:t>
            </w:r>
          </w:p>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（标准发布）</w:t>
            </w:r>
          </w:p>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日期</w:t>
            </w:r>
          </w:p>
        </w:tc>
        <w:tc>
          <w:tcPr>
            <w:tcW w:w="1272" w:type="dxa"/>
            <w:tcBorders>
              <w:top w:val="single" w:sz="4" w:space="0" w:color="auto"/>
              <w:left w:val="single" w:sz="4" w:space="0" w:color="auto"/>
              <w:bottom w:val="single" w:sz="4" w:space="0" w:color="auto"/>
              <w:right w:val="single" w:sz="4" w:space="0" w:color="auto"/>
            </w:tcBorders>
          </w:tcPr>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证书编号（标准规范批准发布部门）</w:t>
            </w:r>
          </w:p>
        </w:tc>
        <w:tc>
          <w:tcPr>
            <w:tcW w:w="1213" w:type="dxa"/>
            <w:tcBorders>
              <w:top w:val="single" w:sz="4" w:space="0" w:color="auto"/>
              <w:left w:val="single" w:sz="4" w:space="0" w:color="auto"/>
              <w:bottom w:val="single" w:sz="4" w:space="0" w:color="auto"/>
              <w:right w:val="single" w:sz="4" w:space="0" w:color="auto"/>
            </w:tcBorders>
          </w:tcPr>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权利人（标准规范起草单位）</w:t>
            </w:r>
          </w:p>
        </w:tc>
        <w:tc>
          <w:tcPr>
            <w:tcW w:w="3000" w:type="dxa"/>
            <w:tcBorders>
              <w:top w:val="single" w:sz="4" w:space="0" w:color="auto"/>
              <w:left w:val="single" w:sz="4" w:space="0" w:color="auto"/>
              <w:bottom w:val="single" w:sz="4" w:space="0" w:color="auto"/>
              <w:right w:val="single" w:sz="4" w:space="0" w:color="auto"/>
            </w:tcBorders>
          </w:tcPr>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发明人（标准规范起草人）</w:t>
            </w:r>
          </w:p>
        </w:tc>
        <w:tc>
          <w:tcPr>
            <w:tcW w:w="1530" w:type="dxa"/>
            <w:tcBorders>
              <w:top w:val="single" w:sz="4" w:space="0" w:color="auto"/>
              <w:left w:val="single" w:sz="4" w:space="0" w:color="auto"/>
              <w:bottom w:val="single" w:sz="4" w:space="0" w:color="auto"/>
              <w:right w:val="single" w:sz="4" w:space="0" w:color="auto"/>
            </w:tcBorders>
          </w:tcPr>
          <w:p w:rsidR="00E00327" w:rsidRDefault="00156B55">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发明专利（标准规范）有效状态</w:t>
            </w:r>
          </w:p>
        </w:tc>
      </w:tr>
      <w:tr w:rsidR="00E00327">
        <w:trPr>
          <w:trHeight w:val="921"/>
        </w:trPr>
        <w:tc>
          <w:tcPr>
            <w:tcW w:w="1200"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sz w:val="24"/>
                <w:szCs w:val="21"/>
              </w:rPr>
              <w:t>专利</w:t>
            </w:r>
          </w:p>
        </w:tc>
        <w:tc>
          <w:tcPr>
            <w:tcW w:w="2629"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一种可移动悬挂式人工心肺机血泵</w:t>
            </w:r>
          </w:p>
        </w:tc>
        <w:tc>
          <w:tcPr>
            <w:tcW w:w="978"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中国</w:t>
            </w:r>
          </w:p>
        </w:tc>
        <w:tc>
          <w:tcPr>
            <w:tcW w:w="1317"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sz w:val="24"/>
              </w:rPr>
            </w:pPr>
            <w:r>
              <w:rPr>
                <w:rFonts w:eastAsia="仿宋_GB2312" w:hint="eastAsia"/>
                <w:sz w:val="24"/>
                <w:szCs w:val="21"/>
              </w:rPr>
              <w:t>ZL201921863454.6</w:t>
            </w:r>
          </w:p>
        </w:tc>
        <w:tc>
          <w:tcPr>
            <w:tcW w:w="1257"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2020.10.13</w:t>
            </w:r>
          </w:p>
        </w:tc>
        <w:tc>
          <w:tcPr>
            <w:tcW w:w="1272"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11648238</w:t>
            </w:r>
          </w:p>
        </w:tc>
        <w:tc>
          <w:tcPr>
            <w:tcW w:w="1213"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天津汇康医用设备有限公司</w:t>
            </w:r>
          </w:p>
        </w:tc>
        <w:tc>
          <w:tcPr>
            <w:tcW w:w="3000"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胡伟纲，武婷，胡伟闻，冯庆祥</w:t>
            </w:r>
          </w:p>
        </w:tc>
        <w:tc>
          <w:tcPr>
            <w:tcW w:w="1530"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授权</w:t>
            </w:r>
          </w:p>
        </w:tc>
      </w:tr>
      <w:tr w:rsidR="00E00327">
        <w:trPr>
          <w:trHeight w:val="921"/>
        </w:trPr>
        <w:tc>
          <w:tcPr>
            <w:tcW w:w="1200"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sz w:val="24"/>
                <w:szCs w:val="21"/>
              </w:rPr>
              <w:t>专利</w:t>
            </w:r>
          </w:p>
        </w:tc>
        <w:tc>
          <w:tcPr>
            <w:tcW w:w="2629"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sz w:val="24"/>
              </w:rPr>
            </w:pPr>
            <w:r>
              <w:rPr>
                <w:rFonts w:eastAsia="仿宋_GB2312" w:hint="eastAsia"/>
                <w:sz w:val="24"/>
                <w:szCs w:val="21"/>
              </w:rPr>
              <w:t>一种基于滚压式血泵的智能化</w:t>
            </w:r>
            <w:r>
              <w:rPr>
                <w:rFonts w:eastAsia="仿宋_GB2312" w:hint="eastAsia"/>
                <w:sz w:val="24"/>
                <w:szCs w:val="21"/>
              </w:rPr>
              <w:t>ECMO</w:t>
            </w:r>
            <w:r>
              <w:rPr>
                <w:rFonts w:eastAsia="仿宋_GB2312" w:hint="eastAsia"/>
                <w:sz w:val="24"/>
                <w:szCs w:val="21"/>
              </w:rPr>
              <w:t>救治装置及系统</w:t>
            </w:r>
          </w:p>
        </w:tc>
        <w:tc>
          <w:tcPr>
            <w:tcW w:w="978"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中国</w:t>
            </w:r>
          </w:p>
        </w:tc>
        <w:tc>
          <w:tcPr>
            <w:tcW w:w="1317"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sz w:val="24"/>
              </w:rPr>
            </w:pPr>
            <w:r>
              <w:rPr>
                <w:rFonts w:eastAsia="仿宋_GB2312" w:hint="eastAsia"/>
                <w:sz w:val="24"/>
                <w:szCs w:val="21"/>
              </w:rPr>
              <w:t>ZL202220291230.8</w:t>
            </w:r>
          </w:p>
        </w:tc>
        <w:tc>
          <w:tcPr>
            <w:tcW w:w="1257"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2022.12.27</w:t>
            </w:r>
          </w:p>
        </w:tc>
        <w:tc>
          <w:tcPr>
            <w:tcW w:w="1272"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18112230</w:t>
            </w:r>
          </w:p>
        </w:tc>
        <w:tc>
          <w:tcPr>
            <w:tcW w:w="1213"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天津汇康医用设备有限公司</w:t>
            </w:r>
          </w:p>
        </w:tc>
        <w:tc>
          <w:tcPr>
            <w:tcW w:w="3000"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sz w:val="24"/>
              </w:rPr>
            </w:pPr>
            <w:r>
              <w:rPr>
                <w:rFonts w:eastAsia="仿宋_GB2312" w:hint="eastAsia"/>
                <w:sz w:val="24"/>
                <w:szCs w:val="21"/>
              </w:rPr>
              <w:t>胡伟纲，胡伟闻，汪胜，武婷，冯庆祥</w:t>
            </w:r>
          </w:p>
        </w:tc>
        <w:tc>
          <w:tcPr>
            <w:tcW w:w="1530"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授权</w:t>
            </w:r>
          </w:p>
        </w:tc>
      </w:tr>
      <w:tr w:rsidR="00E00327">
        <w:trPr>
          <w:trHeight w:val="921"/>
        </w:trPr>
        <w:tc>
          <w:tcPr>
            <w:tcW w:w="1200"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sz w:val="24"/>
                <w:szCs w:val="21"/>
              </w:rPr>
              <w:t>专利</w:t>
            </w:r>
          </w:p>
        </w:tc>
        <w:tc>
          <w:tcPr>
            <w:tcW w:w="2629"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医疗救援充气帐篷</w:t>
            </w:r>
          </w:p>
        </w:tc>
        <w:tc>
          <w:tcPr>
            <w:tcW w:w="978"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中国</w:t>
            </w:r>
          </w:p>
        </w:tc>
        <w:tc>
          <w:tcPr>
            <w:tcW w:w="1317"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ZL202021067977.2</w:t>
            </w:r>
          </w:p>
        </w:tc>
        <w:tc>
          <w:tcPr>
            <w:tcW w:w="1257"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2021.2.26</w:t>
            </w:r>
          </w:p>
        </w:tc>
        <w:tc>
          <w:tcPr>
            <w:tcW w:w="1272"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12790357</w:t>
            </w:r>
          </w:p>
        </w:tc>
        <w:tc>
          <w:tcPr>
            <w:tcW w:w="1213"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天津大学</w:t>
            </w:r>
          </w:p>
        </w:tc>
        <w:tc>
          <w:tcPr>
            <w:tcW w:w="3000"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侯世科</w:t>
            </w:r>
            <w:r>
              <w:rPr>
                <w:rFonts w:eastAsia="仿宋_GB2312" w:hint="eastAsia"/>
                <w:sz w:val="24"/>
                <w:szCs w:val="21"/>
              </w:rPr>
              <w:t>;</w:t>
            </w:r>
            <w:r>
              <w:rPr>
                <w:rFonts w:eastAsia="仿宋_GB2312" w:hint="eastAsia"/>
                <w:sz w:val="24"/>
                <w:szCs w:val="21"/>
              </w:rPr>
              <w:t>樊毫军</w:t>
            </w:r>
            <w:r>
              <w:rPr>
                <w:rFonts w:eastAsia="仿宋_GB2312" w:hint="eastAsia"/>
                <w:sz w:val="24"/>
                <w:szCs w:val="21"/>
              </w:rPr>
              <w:t>;</w:t>
            </w:r>
            <w:r>
              <w:rPr>
                <w:rFonts w:eastAsia="仿宋_GB2312" w:hint="eastAsia"/>
                <w:sz w:val="24"/>
                <w:szCs w:val="21"/>
              </w:rPr>
              <w:t>白松</w:t>
            </w:r>
            <w:r>
              <w:rPr>
                <w:rFonts w:eastAsia="仿宋_GB2312" w:hint="eastAsia"/>
                <w:sz w:val="24"/>
                <w:szCs w:val="21"/>
              </w:rPr>
              <w:t>;</w:t>
            </w:r>
            <w:r>
              <w:rPr>
                <w:rFonts w:eastAsia="仿宋_GB2312" w:hint="eastAsia"/>
                <w:sz w:val="24"/>
                <w:szCs w:val="21"/>
              </w:rPr>
              <w:t>张永忠</w:t>
            </w:r>
            <w:r>
              <w:rPr>
                <w:rFonts w:eastAsia="仿宋_GB2312" w:hint="eastAsia"/>
                <w:sz w:val="24"/>
                <w:szCs w:val="21"/>
              </w:rPr>
              <w:t>;</w:t>
            </w:r>
            <w:r>
              <w:rPr>
                <w:rFonts w:eastAsia="仿宋_GB2312" w:hint="eastAsia"/>
                <w:sz w:val="24"/>
                <w:szCs w:val="21"/>
              </w:rPr>
              <w:t>吕琪</w:t>
            </w:r>
            <w:r>
              <w:rPr>
                <w:rFonts w:eastAsia="仿宋_GB2312" w:hint="eastAsia"/>
                <w:sz w:val="24"/>
                <w:szCs w:val="21"/>
              </w:rPr>
              <w:t>;</w:t>
            </w:r>
            <w:r>
              <w:rPr>
                <w:rFonts w:eastAsia="仿宋_GB2312" w:hint="eastAsia"/>
                <w:sz w:val="24"/>
                <w:szCs w:val="21"/>
              </w:rPr>
              <w:t>曹春霞</w:t>
            </w:r>
            <w:r>
              <w:rPr>
                <w:rFonts w:eastAsia="仿宋_GB2312" w:hint="eastAsia"/>
                <w:sz w:val="24"/>
                <w:szCs w:val="21"/>
              </w:rPr>
              <w:t>;</w:t>
            </w:r>
            <w:r>
              <w:rPr>
                <w:rFonts w:eastAsia="仿宋_GB2312" w:hint="eastAsia"/>
                <w:sz w:val="24"/>
                <w:szCs w:val="21"/>
              </w:rPr>
              <w:t>刘子泉</w:t>
            </w:r>
            <w:r>
              <w:rPr>
                <w:rFonts w:eastAsia="仿宋_GB2312" w:hint="eastAsia"/>
                <w:sz w:val="24"/>
                <w:szCs w:val="21"/>
              </w:rPr>
              <w:t>;</w:t>
            </w:r>
            <w:r>
              <w:rPr>
                <w:rFonts w:eastAsia="仿宋_GB2312" w:hint="eastAsia"/>
                <w:sz w:val="24"/>
                <w:szCs w:val="21"/>
              </w:rPr>
              <w:t>赵艳梅</w:t>
            </w:r>
            <w:r>
              <w:rPr>
                <w:rFonts w:eastAsia="仿宋_GB2312" w:hint="eastAsia"/>
                <w:sz w:val="24"/>
                <w:szCs w:val="21"/>
              </w:rPr>
              <w:t>;</w:t>
            </w:r>
            <w:r>
              <w:rPr>
                <w:rFonts w:eastAsia="仿宋_GB2312" w:hint="eastAsia"/>
                <w:sz w:val="24"/>
                <w:szCs w:val="21"/>
              </w:rPr>
              <w:t>孟祥艳</w:t>
            </w:r>
            <w:r>
              <w:rPr>
                <w:rFonts w:eastAsia="仿宋_GB2312" w:hint="eastAsia"/>
                <w:sz w:val="24"/>
                <w:szCs w:val="21"/>
              </w:rPr>
              <w:t>;</w:t>
            </w:r>
            <w:r>
              <w:rPr>
                <w:rFonts w:eastAsia="仿宋_GB2312" w:hint="eastAsia"/>
                <w:sz w:val="24"/>
                <w:szCs w:val="21"/>
              </w:rPr>
              <w:t>卢鲁</w:t>
            </w:r>
            <w:r>
              <w:rPr>
                <w:rFonts w:eastAsia="仿宋_GB2312" w:hint="eastAsia"/>
                <w:sz w:val="24"/>
                <w:szCs w:val="21"/>
              </w:rPr>
              <w:t>;</w:t>
            </w:r>
            <w:r>
              <w:rPr>
                <w:rFonts w:eastAsia="仿宋_GB2312" w:hint="eastAsia"/>
                <w:sz w:val="24"/>
                <w:szCs w:val="21"/>
              </w:rPr>
              <w:t>董文龙</w:t>
            </w:r>
            <w:r>
              <w:rPr>
                <w:rFonts w:eastAsia="仿宋_GB2312" w:hint="eastAsia"/>
                <w:sz w:val="24"/>
                <w:szCs w:val="21"/>
              </w:rPr>
              <w:t>;</w:t>
            </w:r>
            <w:r>
              <w:rPr>
                <w:rFonts w:eastAsia="仿宋_GB2312" w:hint="eastAsia"/>
                <w:sz w:val="24"/>
                <w:szCs w:val="21"/>
              </w:rPr>
              <w:t>卢明</w:t>
            </w:r>
            <w:r>
              <w:rPr>
                <w:rFonts w:eastAsia="仿宋_GB2312" w:hint="eastAsia"/>
                <w:sz w:val="24"/>
                <w:szCs w:val="21"/>
              </w:rPr>
              <w:t>;</w:t>
            </w:r>
            <w:r>
              <w:rPr>
                <w:rFonts w:eastAsia="仿宋_GB2312" w:hint="eastAsia"/>
                <w:sz w:val="24"/>
                <w:szCs w:val="21"/>
              </w:rPr>
              <w:t>史杰</w:t>
            </w:r>
          </w:p>
        </w:tc>
        <w:tc>
          <w:tcPr>
            <w:tcW w:w="1530" w:type="dxa"/>
            <w:tcBorders>
              <w:top w:val="single" w:sz="4" w:space="0" w:color="auto"/>
              <w:left w:val="single" w:sz="4" w:space="0" w:color="auto"/>
              <w:bottom w:val="single" w:sz="4" w:space="0" w:color="auto"/>
              <w:right w:val="single" w:sz="4" w:space="0" w:color="auto"/>
            </w:tcBorders>
          </w:tcPr>
          <w:p w:rsidR="00E00327" w:rsidRDefault="00156B55">
            <w:pPr>
              <w:jc w:val="center"/>
              <w:rPr>
                <w:rFonts w:eastAsia="仿宋"/>
                <w:color w:val="000000" w:themeColor="text1"/>
                <w:sz w:val="24"/>
              </w:rPr>
            </w:pPr>
            <w:r>
              <w:rPr>
                <w:rFonts w:eastAsia="仿宋_GB2312" w:hint="eastAsia"/>
                <w:sz w:val="24"/>
                <w:szCs w:val="21"/>
              </w:rPr>
              <w:t>授权</w:t>
            </w:r>
          </w:p>
        </w:tc>
      </w:tr>
    </w:tbl>
    <w:p w:rsidR="00E00327" w:rsidRDefault="00E00327" w:rsidP="000B2425">
      <w:pPr>
        <w:spacing w:beforeLines="50"/>
        <w:ind w:firstLineChars="200" w:firstLine="480"/>
        <w:rPr>
          <w:rFonts w:eastAsia="仿宋_GB2312"/>
          <w:sz w:val="24"/>
        </w:rPr>
      </w:pPr>
    </w:p>
    <w:p w:rsidR="00E00327" w:rsidRDefault="00E00327">
      <w:pPr>
        <w:widowControl/>
        <w:jc w:val="left"/>
        <w:rPr>
          <w:rFonts w:eastAsia="仿宋_GB2312"/>
          <w:sz w:val="24"/>
        </w:rPr>
        <w:sectPr w:rsidR="00E00327">
          <w:pgSz w:w="16838" w:h="11906" w:orient="landscape"/>
          <w:pgMar w:top="1797" w:right="1440" w:bottom="1276" w:left="1440" w:header="709" w:footer="709" w:gutter="0"/>
          <w:cols w:space="708"/>
          <w:docGrid w:linePitch="360"/>
        </w:sectPr>
      </w:pPr>
    </w:p>
    <w:p w:rsidR="00E00327" w:rsidRDefault="00156B55">
      <w:pPr>
        <w:spacing w:line="500" w:lineRule="exact"/>
        <w:ind w:firstLineChars="200" w:firstLine="640"/>
        <w:rPr>
          <w:rFonts w:ascii="黑体" w:eastAsia="黑体" w:hAnsi="黑体"/>
          <w:color w:val="000000" w:themeColor="text1"/>
          <w:sz w:val="32"/>
          <w:szCs w:val="22"/>
        </w:rPr>
      </w:pPr>
      <w:r>
        <w:rPr>
          <w:rFonts w:ascii="黑体" w:eastAsia="黑体" w:hAnsi="黑体" w:hint="eastAsia"/>
          <w:color w:val="000000" w:themeColor="text1"/>
          <w:sz w:val="32"/>
          <w:szCs w:val="22"/>
        </w:rPr>
        <w:lastRenderedPageBreak/>
        <w:t>附件2：          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718"/>
        <w:gridCol w:w="3564"/>
        <w:gridCol w:w="970"/>
        <w:gridCol w:w="993"/>
        <w:gridCol w:w="850"/>
      </w:tblGrid>
      <w:tr w:rsidR="00E00327">
        <w:trPr>
          <w:trHeight w:hRule="exact" w:val="907"/>
          <w:jc w:val="center"/>
        </w:trPr>
        <w:tc>
          <w:tcPr>
            <w:tcW w:w="1718" w:type="dxa"/>
            <w:tcBorders>
              <w:top w:val="single" w:sz="12" w:space="0" w:color="auto"/>
              <w:left w:val="single" w:sz="12" w:space="0" w:color="auto"/>
              <w:bottom w:val="single" w:sz="6" w:space="0" w:color="auto"/>
              <w:right w:val="single" w:sz="6" w:space="0" w:color="auto"/>
            </w:tcBorders>
            <w:vAlign w:val="center"/>
          </w:tcPr>
          <w:p w:rsidR="00E00327" w:rsidRDefault="00156B55">
            <w:pPr>
              <w:jc w:val="center"/>
              <w:rPr>
                <w:rFonts w:eastAsia="仿宋_GB2312"/>
                <w:sz w:val="24"/>
              </w:rPr>
            </w:pPr>
            <w:r>
              <w:rPr>
                <w:rFonts w:eastAsia="仿宋_GB2312"/>
                <w:sz w:val="24"/>
              </w:rPr>
              <w:t>作者</w:t>
            </w:r>
          </w:p>
        </w:tc>
        <w:tc>
          <w:tcPr>
            <w:tcW w:w="3564" w:type="dxa"/>
            <w:tcBorders>
              <w:top w:val="single" w:sz="12" w:space="0" w:color="auto"/>
              <w:left w:val="single" w:sz="6" w:space="0" w:color="auto"/>
              <w:bottom w:val="single" w:sz="6" w:space="0" w:color="auto"/>
              <w:right w:val="single" w:sz="6" w:space="0" w:color="auto"/>
            </w:tcBorders>
            <w:vAlign w:val="center"/>
          </w:tcPr>
          <w:p w:rsidR="00E00327" w:rsidRDefault="00156B55">
            <w:pPr>
              <w:jc w:val="center"/>
              <w:rPr>
                <w:rFonts w:eastAsia="仿宋_GB2312"/>
                <w:sz w:val="24"/>
              </w:rPr>
            </w:pPr>
            <w:r>
              <w:rPr>
                <w:rFonts w:eastAsia="仿宋_GB2312"/>
                <w:sz w:val="24"/>
              </w:rPr>
              <w:t>论文专著名称</w:t>
            </w:r>
            <w:r>
              <w:rPr>
                <w:rFonts w:eastAsia="仿宋_GB2312"/>
                <w:sz w:val="24"/>
              </w:rPr>
              <w:t>/</w:t>
            </w:r>
            <w:r>
              <w:rPr>
                <w:rFonts w:eastAsia="仿宋_GB2312"/>
                <w:sz w:val="24"/>
              </w:rPr>
              <w:t>刊物</w:t>
            </w:r>
          </w:p>
        </w:tc>
        <w:tc>
          <w:tcPr>
            <w:tcW w:w="97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E00327" w:rsidRDefault="00156B55">
            <w:pPr>
              <w:jc w:val="center"/>
              <w:rPr>
                <w:rFonts w:eastAsia="仿宋_GB2312"/>
                <w:sz w:val="24"/>
              </w:rPr>
            </w:pPr>
            <w:r>
              <w:rPr>
                <w:rFonts w:eastAsia="仿宋_GB2312"/>
                <w:sz w:val="24"/>
              </w:rPr>
              <w:t>年卷</w:t>
            </w:r>
          </w:p>
          <w:p w:rsidR="00E00327" w:rsidRDefault="00156B55">
            <w:pPr>
              <w:jc w:val="center"/>
              <w:rPr>
                <w:rFonts w:eastAsia="仿宋_GB2312"/>
                <w:szCs w:val="21"/>
              </w:rPr>
            </w:pPr>
            <w:r>
              <w:rPr>
                <w:rFonts w:eastAsia="仿宋_GB2312"/>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E00327" w:rsidRDefault="00156B55">
            <w:pPr>
              <w:jc w:val="center"/>
              <w:rPr>
                <w:rFonts w:eastAsia="仿宋_GB2312"/>
                <w:sz w:val="24"/>
              </w:rPr>
            </w:pPr>
            <w:r>
              <w:rPr>
                <w:rFonts w:eastAsia="仿宋_GB2312"/>
                <w:sz w:val="24"/>
              </w:rPr>
              <w:t>发表</w:t>
            </w:r>
          </w:p>
          <w:p w:rsidR="00E00327" w:rsidRDefault="00156B55">
            <w:pPr>
              <w:jc w:val="center"/>
              <w:rPr>
                <w:rFonts w:eastAsia="仿宋_GB2312"/>
                <w:sz w:val="24"/>
              </w:rPr>
            </w:pPr>
            <w:r>
              <w:rPr>
                <w:rFonts w:eastAsia="仿宋_GB2312"/>
                <w:sz w:val="24"/>
              </w:rPr>
              <w:t>时间</w:t>
            </w:r>
          </w:p>
          <w:p w:rsidR="00E00327" w:rsidRDefault="00156B55">
            <w:pPr>
              <w:jc w:val="center"/>
              <w:rPr>
                <w:rFonts w:eastAsia="仿宋_GB2312"/>
                <w:sz w:val="24"/>
              </w:rPr>
            </w:pPr>
            <w:r>
              <w:rPr>
                <w:rFonts w:eastAsia="仿宋_GB2312"/>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E00327" w:rsidRDefault="00156B55">
            <w:pPr>
              <w:jc w:val="center"/>
              <w:rPr>
                <w:rFonts w:eastAsia="仿宋_GB2312"/>
                <w:sz w:val="24"/>
              </w:rPr>
            </w:pPr>
            <w:r>
              <w:rPr>
                <w:rFonts w:eastAsia="仿宋_GB2312"/>
                <w:sz w:val="24"/>
              </w:rPr>
              <w:t>他引</w:t>
            </w:r>
          </w:p>
          <w:p w:rsidR="00E00327" w:rsidRDefault="00156B55">
            <w:pPr>
              <w:jc w:val="center"/>
              <w:rPr>
                <w:rFonts w:eastAsia="仿宋_GB2312"/>
                <w:sz w:val="24"/>
              </w:rPr>
            </w:pPr>
            <w:r>
              <w:rPr>
                <w:rFonts w:eastAsia="仿宋_GB2312"/>
                <w:sz w:val="24"/>
              </w:rPr>
              <w:t>总次数</w:t>
            </w:r>
          </w:p>
        </w:tc>
      </w:tr>
      <w:tr w:rsidR="00E00327">
        <w:trPr>
          <w:trHeight w:hRule="exact" w:val="2177"/>
          <w:jc w:val="center"/>
        </w:trPr>
        <w:tc>
          <w:tcPr>
            <w:tcW w:w="1718" w:type="dxa"/>
            <w:tcBorders>
              <w:top w:val="single" w:sz="6" w:space="0" w:color="auto"/>
              <w:left w:val="single" w:sz="12"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Ding H, Lv Q, Wu S, Hou S, Liu Z, Landén NX, Tian P, Yu M, Sun Z, Fan H</w:t>
            </w:r>
          </w:p>
        </w:tc>
        <w:tc>
          <w:tcPr>
            <w:tcW w:w="3564"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Intratracheal Instillation of Perfluorohexane Modulates the Pulmonary Immune Microenvironment by Attenuating Early Inflammatory Factors in Patients With Smoke Inhalation Injury: A Randomized Controlled Clinical Trial</w:t>
            </w:r>
            <w:r>
              <w:rPr>
                <w:rFonts w:hint="eastAsia"/>
                <w:sz w:val="20"/>
                <w:szCs w:val="21"/>
              </w:rPr>
              <w:t>. (</w:t>
            </w:r>
            <w:r>
              <w:rPr>
                <w:sz w:val="20"/>
                <w:szCs w:val="21"/>
              </w:rPr>
              <w:t>J Burn Care Res</w:t>
            </w:r>
            <w:r>
              <w:rPr>
                <w:rFonts w:hint="eastAsia"/>
                <w:sz w:val="20"/>
                <w:szCs w:val="21"/>
              </w:rPr>
              <w:t>)</w:t>
            </w:r>
          </w:p>
        </w:tc>
        <w:tc>
          <w:tcPr>
            <w:tcW w:w="970"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hint="eastAsia"/>
                <w:sz w:val="20"/>
                <w:szCs w:val="21"/>
              </w:rPr>
              <w:t>2017;</w:t>
            </w:r>
            <w:r>
              <w:rPr>
                <w:sz w:val="20"/>
                <w:szCs w:val="21"/>
              </w:rPr>
              <w:t>38(4):251-259</w:t>
            </w:r>
          </w:p>
        </w:tc>
        <w:tc>
          <w:tcPr>
            <w:tcW w:w="993"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2017</w:t>
            </w:r>
            <w:r>
              <w:rPr>
                <w:rFonts w:hint="eastAsia"/>
                <w:sz w:val="20"/>
                <w:szCs w:val="21"/>
              </w:rPr>
              <w:t>.7</w:t>
            </w:r>
          </w:p>
        </w:tc>
        <w:tc>
          <w:tcPr>
            <w:tcW w:w="850" w:type="dxa"/>
            <w:tcBorders>
              <w:top w:val="single" w:sz="6" w:space="0" w:color="auto"/>
              <w:left w:val="single" w:sz="6" w:space="0" w:color="auto"/>
              <w:bottom w:val="single" w:sz="6" w:space="0" w:color="auto"/>
              <w:right w:val="single" w:sz="6" w:space="0" w:color="auto"/>
            </w:tcBorders>
            <w:vAlign w:val="center"/>
          </w:tcPr>
          <w:p w:rsidR="00E00327" w:rsidRDefault="00E00327">
            <w:pPr>
              <w:spacing w:line="240" w:lineRule="exact"/>
              <w:contextualSpacing/>
              <w:rPr>
                <w:sz w:val="20"/>
                <w:szCs w:val="21"/>
              </w:rPr>
            </w:pPr>
          </w:p>
        </w:tc>
      </w:tr>
      <w:tr w:rsidR="00E00327">
        <w:trPr>
          <w:trHeight w:hRule="exact" w:val="1981"/>
          <w:jc w:val="center"/>
        </w:trPr>
        <w:tc>
          <w:tcPr>
            <w:tcW w:w="1718" w:type="dxa"/>
            <w:tcBorders>
              <w:top w:val="single" w:sz="6" w:space="0" w:color="auto"/>
              <w:left w:val="single" w:sz="12"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Song M, Lv Q, Zhang X, Cao J, Sun S, Xiao P, Hou S, Ding H, Liu Z, Dong W, Wang J, Wang X, Sun Z, Tian M, Fan H</w:t>
            </w:r>
          </w:p>
        </w:tc>
        <w:tc>
          <w:tcPr>
            <w:tcW w:w="3564"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Dynamic Tracking Human Mesenchymal Stem Cells Tropism following Smoke Inhalation Injury in NOD/SCID Mice.</w:t>
            </w:r>
            <w:r>
              <w:rPr>
                <w:rFonts w:hint="eastAsia"/>
                <w:sz w:val="20"/>
                <w:szCs w:val="21"/>
              </w:rPr>
              <w:t xml:space="preserve"> (</w:t>
            </w:r>
            <w:r>
              <w:rPr>
                <w:sz w:val="20"/>
                <w:szCs w:val="21"/>
              </w:rPr>
              <w:t>Stem Cells Int</w:t>
            </w:r>
            <w:r>
              <w:rPr>
                <w:rFonts w:hint="eastAsia"/>
                <w:sz w:val="20"/>
                <w:szCs w:val="21"/>
              </w:rPr>
              <w:t>)</w:t>
            </w:r>
          </w:p>
        </w:tc>
        <w:tc>
          <w:tcPr>
            <w:tcW w:w="970"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2016;2016:1691856</w:t>
            </w:r>
          </w:p>
        </w:tc>
        <w:tc>
          <w:tcPr>
            <w:tcW w:w="993"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2016.9</w:t>
            </w:r>
          </w:p>
        </w:tc>
        <w:tc>
          <w:tcPr>
            <w:tcW w:w="850" w:type="dxa"/>
            <w:tcBorders>
              <w:top w:val="single" w:sz="6" w:space="0" w:color="auto"/>
              <w:left w:val="single" w:sz="6" w:space="0" w:color="auto"/>
              <w:bottom w:val="single" w:sz="6" w:space="0" w:color="auto"/>
              <w:right w:val="single" w:sz="6" w:space="0" w:color="auto"/>
            </w:tcBorders>
            <w:vAlign w:val="center"/>
          </w:tcPr>
          <w:p w:rsidR="00E00327" w:rsidRDefault="00E00327">
            <w:pPr>
              <w:spacing w:line="240" w:lineRule="exact"/>
              <w:contextualSpacing/>
              <w:rPr>
                <w:sz w:val="20"/>
                <w:szCs w:val="21"/>
              </w:rPr>
            </w:pPr>
          </w:p>
        </w:tc>
      </w:tr>
      <w:tr w:rsidR="00E00327">
        <w:trPr>
          <w:trHeight w:hRule="exact" w:val="907"/>
          <w:jc w:val="center"/>
        </w:trPr>
        <w:tc>
          <w:tcPr>
            <w:tcW w:w="1718" w:type="dxa"/>
            <w:tcBorders>
              <w:top w:val="single" w:sz="6" w:space="0" w:color="auto"/>
              <w:left w:val="single" w:sz="12" w:space="0" w:color="auto"/>
              <w:bottom w:val="single" w:sz="6" w:space="0" w:color="auto"/>
              <w:right w:val="single" w:sz="6" w:space="0" w:color="auto"/>
            </w:tcBorders>
            <w:vAlign w:val="center"/>
          </w:tcPr>
          <w:p w:rsidR="00E00327" w:rsidRDefault="000F2EB1">
            <w:pPr>
              <w:pStyle w:val="3"/>
              <w:widowControl/>
              <w:shd w:val="clear" w:color="auto" w:fill="FFFFFF"/>
              <w:spacing w:beforeAutospacing="0" w:afterAutospacing="0" w:line="405" w:lineRule="atLeast"/>
              <w:ind w:right="150"/>
              <w:jc w:val="center"/>
              <w:rPr>
                <w:rFonts w:hint="default"/>
                <w:sz w:val="20"/>
                <w:szCs w:val="21"/>
              </w:rPr>
            </w:pPr>
            <w:hyperlink r:id="rId6" w:tgtFrame="https://ifffgc1d129f57bb244a4s6vwf9bnu0nnq6xoffgfy.eds.tju.edu.cn/kcms2/article/_blank" w:history="1">
              <w:r w:rsidR="00156B55">
                <w:rPr>
                  <w:rFonts w:ascii="Times New Roman" w:hAnsi="Times New Roman"/>
                  <w:b w:val="0"/>
                  <w:bCs w:val="0"/>
                  <w:kern w:val="2"/>
                  <w:sz w:val="20"/>
                  <w:szCs w:val="21"/>
                </w:rPr>
                <w:t>孟祥艳</w:t>
              </w:r>
            </w:hyperlink>
            <w:r w:rsidR="00156B55">
              <w:rPr>
                <w:rFonts w:ascii="Times New Roman" w:hAnsi="Times New Roman"/>
                <w:b w:val="0"/>
                <w:bCs w:val="0"/>
                <w:kern w:val="2"/>
                <w:sz w:val="20"/>
                <w:szCs w:val="21"/>
              </w:rPr>
              <w:t>，</w:t>
            </w:r>
            <w:hyperlink r:id="rId7" w:tgtFrame="https://ifffgc1d129f57bb244a4s6vwf9bnu0nnq6xoffgfy.eds.tju.edu.cn/kcms2/article/_blank" w:history="1">
              <w:r w:rsidR="00156B55">
                <w:rPr>
                  <w:rFonts w:ascii="Times New Roman" w:hAnsi="Times New Roman"/>
                  <w:b w:val="0"/>
                  <w:bCs w:val="0"/>
                  <w:kern w:val="2"/>
                  <w:sz w:val="20"/>
                  <w:szCs w:val="21"/>
                </w:rPr>
                <w:t>樊毫军</w:t>
              </w:r>
            </w:hyperlink>
          </w:p>
        </w:tc>
        <w:tc>
          <w:tcPr>
            <w:tcW w:w="3564"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hint="eastAsia"/>
                <w:sz w:val="20"/>
                <w:szCs w:val="21"/>
              </w:rPr>
              <w:t>ARDS</w:t>
            </w:r>
            <w:r>
              <w:rPr>
                <w:rFonts w:hint="eastAsia"/>
                <w:sz w:val="20"/>
                <w:szCs w:val="21"/>
              </w:rPr>
              <w:t>患者肺康复训练专家共识</w:t>
            </w:r>
            <w:r>
              <w:rPr>
                <w:rFonts w:hint="eastAsia"/>
                <w:sz w:val="20"/>
                <w:szCs w:val="21"/>
              </w:rPr>
              <w:t>.(</w:t>
            </w:r>
            <w:r>
              <w:rPr>
                <w:sz w:val="20"/>
                <w:szCs w:val="21"/>
              </w:rPr>
              <w:t>中国急救复苏与灾害医学杂志</w:t>
            </w:r>
            <w:r>
              <w:rPr>
                <w:rFonts w:hint="eastAsia"/>
                <w:sz w:val="20"/>
                <w:szCs w:val="21"/>
              </w:rPr>
              <w:t>)</w:t>
            </w:r>
          </w:p>
        </w:tc>
        <w:tc>
          <w:tcPr>
            <w:tcW w:w="970"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ascii="微软雅黑" w:eastAsia="微软雅黑" w:hAnsi="微软雅黑" w:cs="微软雅黑"/>
                <w:color w:val="666666"/>
                <w:sz w:val="18"/>
                <w:szCs w:val="18"/>
                <w:shd w:val="clear" w:color="auto" w:fill="FFFFFF"/>
              </w:rPr>
              <w:t> </w:t>
            </w:r>
            <w:r>
              <w:rPr>
                <w:rFonts w:hint="eastAsia"/>
                <w:sz w:val="20"/>
                <w:szCs w:val="21"/>
              </w:rPr>
              <w:t>2022;</w:t>
            </w:r>
            <w:hyperlink r:id="rId8" w:tgtFrame="https://ifffgc1d129f57bb244a4s6vwf9bnu0nnq6xoffgfy.eds.tju.edu.cn/kcms2/article/_blank" w:history="1">
              <w:r>
                <w:rPr>
                  <w:rFonts w:hint="eastAsia"/>
                  <w:sz w:val="20"/>
                  <w:szCs w:val="21"/>
                </w:rPr>
                <w:t>17(04)</w:t>
              </w:r>
            </w:hyperlink>
            <w:r>
              <w:rPr>
                <w:rFonts w:hint="eastAsia"/>
                <w:sz w:val="20"/>
                <w:szCs w:val="21"/>
              </w:rPr>
              <w:t>:421-426</w:t>
            </w:r>
          </w:p>
        </w:tc>
        <w:tc>
          <w:tcPr>
            <w:tcW w:w="993"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hint="eastAsia"/>
                <w:sz w:val="20"/>
                <w:szCs w:val="21"/>
              </w:rPr>
              <w:t>2022.4</w:t>
            </w:r>
          </w:p>
        </w:tc>
        <w:tc>
          <w:tcPr>
            <w:tcW w:w="850" w:type="dxa"/>
            <w:tcBorders>
              <w:top w:val="single" w:sz="6" w:space="0" w:color="auto"/>
              <w:left w:val="single" w:sz="6" w:space="0" w:color="auto"/>
              <w:bottom w:val="single" w:sz="6" w:space="0" w:color="auto"/>
              <w:right w:val="single" w:sz="6" w:space="0" w:color="auto"/>
            </w:tcBorders>
            <w:vAlign w:val="center"/>
          </w:tcPr>
          <w:p w:rsidR="00E00327" w:rsidRDefault="00E00327">
            <w:pPr>
              <w:spacing w:line="240" w:lineRule="exact"/>
              <w:contextualSpacing/>
              <w:rPr>
                <w:sz w:val="20"/>
                <w:szCs w:val="21"/>
              </w:rPr>
            </w:pPr>
          </w:p>
        </w:tc>
      </w:tr>
      <w:tr w:rsidR="00E00327">
        <w:trPr>
          <w:trHeight w:hRule="exact" w:val="1215"/>
          <w:jc w:val="center"/>
        </w:trPr>
        <w:tc>
          <w:tcPr>
            <w:tcW w:w="1718" w:type="dxa"/>
            <w:tcBorders>
              <w:top w:val="single" w:sz="6" w:space="0" w:color="auto"/>
              <w:left w:val="single" w:sz="12"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Meng XY, Lu QY, Zhang JF, Li JF, Shi MY, Huang SY, Yu SF, Zhao YM, Fan HJ</w:t>
            </w:r>
          </w:p>
        </w:tc>
        <w:tc>
          <w:tcPr>
            <w:tcW w:w="3564"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A Novel Animal Model of Primary Blast Lung Injury and Its Pathological  Changes in Mice</w:t>
            </w:r>
            <w:r>
              <w:rPr>
                <w:rFonts w:hint="eastAsia"/>
                <w:sz w:val="20"/>
                <w:szCs w:val="21"/>
              </w:rPr>
              <w:t>.(</w:t>
            </w:r>
            <w:r>
              <w:rPr>
                <w:sz w:val="20"/>
                <w:szCs w:val="21"/>
              </w:rPr>
              <w:t>J Trauma Acute Care Surg</w:t>
            </w:r>
            <w:r>
              <w:rPr>
                <w:rFonts w:hint="eastAsia"/>
                <w:sz w:val="20"/>
                <w:szCs w:val="21"/>
              </w:rPr>
              <w:t>)</w:t>
            </w:r>
          </w:p>
        </w:tc>
        <w:tc>
          <w:tcPr>
            <w:tcW w:w="970"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hint="eastAsia"/>
                <w:sz w:val="20"/>
                <w:szCs w:val="21"/>
              </w:rPr>
              <w:t>2022;</w:t>
            </w:r>
            <w:r>
              <w:rPr>
                <w:sz w:val="20"/>
                <w:szCs w:val="21"/>
              </w:rPr>
              <w:t>93(4):530-537</w:t>
            </w:r>
          </w:p>
        </w:tc>
        <w:tc>
          <w:tcPr>
            <w:tcW w:w="993"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2022.10</w:t>
            </w:r>
          </w:p>
        </w:tc>
        <w:tc>
          <w:tcPr>
            <w:tcW w:w="850" w:type="dxa"/>
            <w:tcBorders>
              <w:top w:val="single" w:sz="6" w:space="0" w:color="auto"/>
              <w:left w:val="single" w:sz="6" w:space="0" w:color="auto"/>
              <w:bottom w:val="single" w:sz="6" w:space="0" w:color="auto"/>
              <w:right w:val="single" w:sz="6" w:space="0" w:color="auto"/>
            </w:tcBorders>
            <w:vAlign w:val="center"/>
          </w:tcPr>
          <w:p w:rsidR="00E00327" w:rsidRDefault="00E00327">
            <w:pPr>
              <w:spacing w:line="240" w:lineRule="exact"/>
              <w:contextualSpacing/>
              <w:rPr>
                <w:sz w:val="20"/>
                <w:szCs w:val="21"/>
              </w:rPr>
            </w:pPr>
          </w:p>
        </w:tc>
      </w:tr>
      <w:tr w:rsidR="00E00327">
        <w:trPr>
          <w:trHeight w:hRule="exact" w:val="1401"/>
          <w:jc w:val="center"/>
        </w:trPr>
        <w:tc>
          <w:tcPr>
            <w:tcW w:w="1718" w:type="dxa"/>
            <w:tcBorders>
              <w:top w:val="single" w:sz="6" w:space="0" w:color="auto"/>
              <w:left w:val="single" w:sz="12"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ascii="宋体" w:hAnsi="宋体" w:cs="宋体" w:hint="eastAsia"/>
                <w:color w:val="231F20"/>
                <w:sz w:val="22"/>
                <w:szCs w:val="22"/>
              </w:rPr>
              <w:t>陈雪梅，崔欢欢，郭丽琼，樊毫军，刘子泉</w:t>
            </w:r>
          </w:p>
        </w:tc>
        <w:tc>
          <w:tcPr>
            <w:tcW w:w="3564"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ascii="宋体" w:hAnsi="宋体" w:cs="宋体" w:hint="eastAsia"/>
                <w:color w:val="231F20"/>
                <w:sz w:val="22"/>
                <w:szCs w:val="22"/>
              </w:rPr>
              <w:t>高原肺冲击伤特点及救治研究进展</w:t>
            </w:r>
            <w:r>
              <w:rPr>
                <w:color w:val="231F20"/>
                <w:sz w:val="22"/>
                <w:szCs w:val="22"/>
              </w:rPr>
              <w:t>.</w:t>
            </w:r>
            <w:r>
              <w:rPr>
                <w:rFonts w:hint="eastAsia"/>
                <w:color w:val="231F20"/>
                <w:sz w:val="22"/>
                <w:szCs w:val="22"/>
              </w:rPr>
              <w:t>(</w:t>
            </w:r>
            <w:r>
              <w:rPr>
                <w:rFonts w:ascii="宋体" w:hAnsi="宋体" w:cs="宋体" w:hint="eastAsia"/>
                <w:color w:val="231F20"/>
                <w:sz w:val="22"/>
                <w:szCs w:val="22"/>
              </w:rPr>
              <w:t>中华灾害救援医学</w:t>
            </w:r>
            <w:r>
              <w:rPr>
                <w:rFonts w:eastAsia="FZKTK--GBK1-0"/>
                <w:color w:val="231F20"/>
                <w:sz w:val="22"/>
                <w:szCs w:val="22"/>
              </w:rPr>
              <w:t>)</w:t>
            </w:r>
          </w:p>
        </w:tc>
        <w:tc>
          <w:tcPr>
            <w:tcW w:w="970"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hint="eastAsia"/>
                <w:sz w:val="20"/>
                <w:szCs w:val="21"/>
              </w:rPr>
              <w:t>2022;10(1):26-29</w:t>
            </w:r>
          </w:p>
        </w:tc>
        <w:tc>
          <w:tcPr>
            <w:tcW w:w="993"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hint="eastAsia"/>
                <w:sz w:val="20"/>
                <w:szCs w:val="21"/>
              </w:rPr>
              <w:t>2022.1</w:t>
            </w:r>
          </w:p>
        </w:tc>
        <w:tc>
          <w:tcPr>
            <w:tcW w:w="850" w:type="dxa"/>
            <w:tcBorders>
              <w:top w:val="single" w:sz="6" w:space="0" w:color="auto"/>
              <w:left w:val="single" w:sz="6" w:space="0" w:color="auto"/>
              <w:bottom w:val="single" w:sz="6" w:space="0" w:color="auto"/>
              <w:right w:val="single" w:sz="6" w:space="0" w:color="auto"/>
            </w:tcBorders>
            <w:vAlign w:val="center"/>
          </w:tcPr>
          <w:p w:rsidR="00E00327" w:rsidRDefault="00E00327">
            <w:pPr>
              <w:spacing w:line="240" w:lineRule="exact"/>
              <w:contextualSpacing/>
              <w:rPr>
                <w:sz w:val="20"/>
                <w:szCs w:val="21"/>
              </w:rPr>
            </w:pPr>
          </w:p>
        </w:tc>
      </w:tr>
      <w:tr w:rsidR="00E00327">
        <w:trPr>
          <w:trHeight w:hRule="exact" w:val="1278"/>
          <w:jc w:val="center"/>
        </w:trPr>
        <w:tc>
          <w:tcPr>
            <w:tcW w:w="1718" w:type="dxa"/>
            <w:tcBorders>
              <w:top w:val="single" w:sz="6" w:space="0" w:color="auto"/>
              <w:left w:val="single" w:sz="12" w:space="0" w:color="auto"/>
              <w:bottom w:val="single" w:sz="6" w:space="0" w:color="auto"/>
              <w:right w:val="single" w:sz="6" w:space="0" w:color="auto"/>
            </w:tcBorders>
            <w:vAlign w:val="center"/>
          </w:tcPr>
          <w:p w:rsidR="00E00327" w:rsidRDefault="00156B55">
            <w:pPr>
              <w:spacing w:line="240" w:lineRule="exact"/>
              <w:contextualSpacing/>
              <w:rPr>
                <w:rFonts w:eastAsia="FZKTK--GBK1-0"/>
                <w:color w:val="231F20"/>
                <w:sz w:val="22"/>
                <w:szCs w:val="22"/>
              </w:rPr>
            </w:pPr>
            <w:r>
              <w:rPr>
                <w:sz w:val="20"/>
                <w:szCs w:val="21"/>
              </w:rPr>
              <w:t>Niu Z, Ding Z, Chan Y, Yan L, Zhang W, Wang H, Shi J, Lv Q, Hou S, Guo X, Fan H</w:t>
            </w:r>
          </w:p>
        </w:tc>
        <w:tc>
          <w:tcPr>
            <w:tcW w:w="3564"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rFonts w:eastAsia="FZKTK--GBK1-0"/>
                <w:color w:val="231F20"/>
                <w:sz w:val="22"/>
                <w:szCs w:val="22"/>
              </w:rPr>
            </w:pPr>
            <w:r>
              <w:rPr>
                <w:sz w:val="20"/>
                <w:szCs w:val="21"/>
              </w:rPr>
              <w:t>Clinical characteristics and predictors of bu</w:t>
            </w:r>
            <w:r>
              <w:rPr>
                <w:rFonts w:eastAsia="FZKTK--GBK1-0"/>
                <w:color w:val="231F20"/>
                <w:sz w:val="22"/>
                <w:szCs w:val="22"/>
              </w:rPr>
              <w:t>rn complicated  with smoke inhalation injury: A retrospective analysis</w:t>
            </w:r>
            <w:r>
              <w:rPr>
                <w:rFonts w:eastAsia="FZKTK--GBK1-0" w:hint="eastAsia"/>
                <w:color w:val="231F20"/>
                <w:sz w:val="22"/>
                <w:szCs w:val="22"/>
              </w:rPr>
              <w:t>.(</w:t>
            </w:r>
            <w:r>
              <w:rPr>
                <w:rFonts w:eastAsia="FZKTK--GBK1-0"/>
                <w:color w:val="231F20"/>
                <w:sz w:val="22"/>
                <w:szCs w:val="22"/>
              </w:rPr>
              <w:t>ExpTher Med</w:t>
            </w:r>
            <w:r>
              <w:rPr>
                <w:rFonts w:eastAsia="FZKTK--GBK1-0" w:hint="eastAsia"/>
                <w:color w:val="231F20"/>
                <w:sz w:val="22"/>
                <w:szCs w:val="22"/>
              </w:rPr>
              <w:t>)</w:t>
            </w:r>
          </w:p>
        </w:tc>
        <w:tc>
          <w:tcPr>
            <w:tcW w:w="970"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hint="eastAsia"/>
                <w:sz w:val="20"/>
                <w:szCs w:val="21"/>
              </w:rPr>
              <w:t>2022</w:t>
            </w:r>
            <w:r>
              <w:rPr>
                <w:rFonts w:hint="eastAsia"/>
                <w:sz w:val="20"/>
                <w:szCs w:val="21"/>
              </w:rPr>
              <w:t>，</w:t>
            </w:r>
            <w:r>
              <w:rPr>
                <w:rFonts w:hint="eastAsia"/>
                <w:sz w:val="20"/>
                <w:szCs w:val="21"/>
              </w:rPr>
              <w:t>24</w:t>
            </w:r>
            <w:r>
              <w:rPr>
                <w:rFonts w:hint="eastAsia"/>
                <w:sz w:val="20"/>
                <w:szCs w:val="21"/>
              </w:rPr>
              <w:t>（</w:t>
            </w:r>
            <w:r>
              <w:rPr>
                <w:rFonts w:hint="eastAsia"/>
                <w:sz w:val="20"/>
                <w:szCs w:val="21"/>
              </w:rPr>
              <w:t>6</w:t>
            </w:r>
            <w:r>
              <w:rPr>
                <w:rFonts w:hint="eastAsia"/>
                <w:sz w:val="20"/>
                <w:szCs w:val="21"/>
              </w:rPr>
              <w:t>）：</w:t>
            </w:r>
            <w:r>
              <w:rPr>
                <w:rFonts w:hint="eastAsia"/>
                <w:sz w:val="20"/>
                <w:szCs w:val="21"/>
              </w:rPr>
              <w:t>758</w:t>
            </w:r>
          </w:p>
        </w:tc>
        <w:tc>
          <w:tcPr>
            <w:tcW w:w="993"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202</w:t>
            </w:r>
            <w:r>
              <w:rPr>
                <w:rFonts w:hint="eastAsia"/>
                <w:sz w:val="20"/>
                <w:szCs w:val="21"/>
              </w:rPr>
              <w:t>2.11</w:t>
            </w:r>
          </w:p>
        </w:tc>
        <w:tc>
          <w:tcPr>
            <w:tcW w:w="850" w:type="dxa"/>
            <w:tcBorders>
              <w:top w:val="single" w:sz="6" w:space="0" w:color="auto"/>
              <w:left w:val="single" w:sz="6" w:space="0" w:color="auto"/>
              <w:bottom w:val="single" w:sz="6" w:space="0" w:color="auto"/>
              <w:right w:val="single" w:sz="6" w:space="0" w:color="auto"/>
            </w:tcBorders>
            <w:vAlign w:val="center"/>
          </w:tcPr>
          <w:p w:rsidR="00E00327" w:rsidRDefault="00E00327">
            <w:pPr>
              <w:spacing w:line="240" w:lineRule="exact"/>
              <w:contextualSpacing/>
              <w:rPr>
                <w:sz w:val="20"/>
                <w:szCs w:val="21"/>
              </w:rPr>
            </w:pPr>
          </w:p>
        </w:tc>
      </w:tr>
      <w:tr w:rsidR="00E00327">
        <w:trPr>
          <w:trHeight w:hRule="exact" w:val="1444"/>
          <w:jc w:val="center"/>
        </w:trPr>
        <w:tc>
          <w:tcPr>
            <w:tcW w:w="1718" w:type="dxa"/>
            <w:tcBorders>
              <w:top w:val="single" w:sz="6" w:space="0" w:color="auto"/>
              <w:left w:val="single" w:sz="12"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Cai W, Liu S, Liu Z, Hou S, Lv Q, Cui H, Wang X, Zhang Y, Fan H, Ding H</w:t>
            </w:r>
          </w:p>
        </w:tc>
        <w:tc>
          <w:tcPr>
            <w:tcW w:w="3564"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Downregulation of lung miR-203a-3p expression by high-altitude hypoxia enhances VEGF/Notch signaling.</w:t>
            </w:r>
            <w:r>
              <w:rPr>
                <w:rFonts w:hint="eastAsia"/>
                <w:sz w:val="20"/>
                <w:szCs w:val="21"/>
              </w:rPr>
              <w:t>(</w:t>
            </w:r>
            <w:r>
              <w:rPr>
                <w:sz w:val="20"/>
                <w:szCs w:val="21"/>
              </w:rPr>
              <w:t>Aging (Albany NY)</w:t>
            </w:r>
          </w:p>
        </w:tc>
        <w:tc>
          <w:tcPr>
            <w:tcW w:w="970"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rFonts w:hint="eastAsia"/>
                <w:sz w:val="20"/>
                <w:szCs w:val="21"/>
              </w:rPr>
              <w:t>2020;</w:t>
            </w:r>
            <w:r>
              <w:rPr>
                <w:sz w:val="20"/>
                <w:szCs w:val="21"/>
              </w:rPr>
              <w:t>12(5):4247-4267</w:t>
            </w:r>
          </w:p>
        </w:tc>
        <w:tc>
          <w:tcPr>
            <w:tcW w:w="993" w:type="dxa"/>
            <w:tcBorders>
              <w:top w:val="single" w:sz="6" w:space="0" w:color="auto"/>
              <w:left w:val="single" w:sz="6" w:space="0" w:color="auto"/>
              <w:bottom w:val="single" w:sz="6" w:space="0" w:color="auto"/>
              <w:right w:val="single" w:sz="6" w:space="0" w:color="auto"/>
            </w:tcBorders>
            <w:vAlign w:val="center"/>
          </w:tcPr>
          <w:p w:rsidR="00E00327" w:rsidRDefault="00156B55">
            <w:pPr>
              <w:spacing w:line="240" w:lineRule="exact"/>
              <w:contextualSpacing/>
              <w:rPr>
                <w:sz w:val="20"/>
                <w:szCs w:val="21"/>
              </w:rPr>
            </w:pPr>
            <w:r>
              <w:rPr>
                <w:sz w:val="20"/>
                <w:szCs w:val="21"/>
              </w:rPr>
              <w:t>2020</w:t>
            </w:r>
            <w:r>
              <w:rPr>
                <w:rFonts w:hint="eastAsia"/>
                <w:sz w:val="20"/>
                <w:szCs w:val="21"/>
              </w:rPr>
              <w:t>.2</w:t>
            </w:r>
          </w:p>
        </w:tc>
        <w:tc>
          <w:tcPr>
            <w:tcW w:w="850" w:type="dxa"/>
            <w:tcBorders>
              <w:top w:val="single" w:sz="6" w:space="0" w:color="auto"/>
              <w:left w:val="single" w:sz="6" w:space="0" w:color="auto"/>
              <w:bottom w:val="single" w:sz="6" w:space="0" w:color="auto"/>
              <w:right w:val="single" w:sz="6" w:space="0" w:color="auto"/>
            </w:tcBorders>
            <w:vAlign w:val="center"/>
          </w:tcPr>
          <w:p w:rsidR="00E00327" w:rsidRDefault="00E00327">
            <w:pPr>
              <w:spacing w:line="240" w:lineRule="exact"/>
              <w:contextualSpacing/>
              <w:rPr>
                <w:sz w:val="20"/>
                <w:szCs w:val="21"/>
              </w:rPr>
            </w:pPr>
          </w:p>
        </w:tc>
      </w:tr>
      <w:tr w:rsidR="00E00327">
        <w:trPr>
          <w:trHeight w:hRule="exact" w:val="692"/>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rsidR="00E00327" w:rsidRDefault="00156B55">
            <w:pPr>
              <w:jc w:val="right"/>
              <w:rPr>
                <w:szCs w:val="21"/>
              </w:rPr>
            </w:pPr>
            <w:r>
              <w:rPr>
                <w:szCs w:val="21"/>
              </w:rPr>
              <w:t>合计</w:t>
            </w:r>
            <w:r>
              <w:rPr>
                <w:szCs w:val="21"/>
              </w:rPr>
              <w:t>:</w:t>
            </w:r>
          </w:p>
        </w:tc>
        <w:tc>
          <w:tcPr>
            <w:tcW w:w="850" w:type="dxa"/>
            <w:tcBorders>
              <w:top w:val="single" w:sz="6" w:space="0" w:color="auto"/>
              <w:left w:val="single" w:sz="6" w:space="0" w:color="auto"/>
              <w:bottom w:val="single" w:sz="12" w:space="0" w:color="auto"/>
              <w:right w:val="single" w:sz="6" w:space="0" w:color="auto"/>
            </w:tcBorders>
            <w:vAlign w:val="center"/>
          </w:tcPr>
          <w:p w:rsidR="00E00327" w:rsidRDefault="00E00327">
            <w:pPr>
              <w:jc w:val="right"/>
              <w:rPr>
                <w:szCs w:val="21"/>
              </w:rPr>
            </w:pPr>
          </w:p>
        </w:tc>
      </w:tr>
    </w:tbl>
    <w:p w:rsidR="00E00327" w:rsidRDefault="00156B55">
      <w:pPr>
        <w:spacing w:line="500" w:lineRule="exact"/>
        <w:ind w:firstLineChars="200" w:firstLine="480"/>
        <w:rPr>
          <w:rFonts w:eastAsia="仿宋_GB2312"/>
          <w:bCs/>
          <w:sz w:val="24"/>
          <w:szCs w:val="24"/>
        </w:rPr>
      </w:pPr>
      <w:r>
        <w:rPr>
          <w:rFonts w:eastAsia="仿宋_GB2312" w:hint="eastAsia"/>
          <w:bCs/>
          <w:sz w:val="24"/>
          <w:szCs w:val="24"/>
        </w:rPr>
        <w:t>注</w:t>
      </w:r>
      <w:r>
        <w:rPr>
          <w:rFonts w:eastAsia="仿宋_GB2312" w:hint="eastAsia"/>
          <w:bCs/>
          <w:sz w:val="24"/>
          <w:szCs w:val="24"/>
        </w:rPr>
        <w:t>:</w:t>
      </w:r>
      <w:r>
        <w:rPr>
          <w:rFonts w:eastAsia="仿宋_GB2312" w:hint="eastAsia"/>
          <w:bCs/>
          <w:sz w:val="24"/>
          <w:szCs w:val="24"/>
        </w:rPr>
        <w:t>以上两</w:t>
      </w:r>
      <w:r>
        <w:rPr>
          <w:rFonts w:eastAsia="仿宋_GB2312"/>
          <w:bCs/>
          <w:sz w:val="24"/>
          <w:szCs w:val="24"/>
        </w:rPr>
        <w:t>个附件中的知识产权、标准规范、论文专著，合计填写总数不超过</w:t>
      </w:r>
      <w:r>
        <w:rPr>
          <w:rFonts w:eastAsia="仿宋_GB2312"/>
          <w:bCs/>
          <w:sz w:val="24"/>
          <w:szCs w:val="24"/>
        </w:rPr>
        <w:t>10</w:t>
      </w:r>
      <w:r>
        <w:rPr>
          <w:rFonts w:eastAsia="仿宋_GB2312"/>
          <w:bCs/>
          <w:sz w:val="24"/>
          <w:szCs w:val="24"/>
        </w:rPr>
        <w:t>项。</w:t>
      </w:r>
    </w:p>
    <w:sectPr w:rsidR="00E00327" w:rsidSect="000F2EB1">
      <w:pgSz w:w="11906" w:h="16838"/>
      <w:pgMar w:top="1440" w:right="1276"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04C" w:rsidRDefault="000F104C" w:rsidP="002B69C6">
      <w:r>
        <w:separator/>
      </w:r>
    </w:p>
  </w:endnote>
  <w:endnote w:type="continuationSeparator" w:id="1">
    <w:p w:rsidR="000F104C" w:rsidRDefault="000F104C" w:rsidP="002B6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FZKTK--GBK1-0">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04C" w:rsidRDefault="000F104C" w:rsidP="002B69C6">
      <w:r>
        <w:separator/>
      </w:r>
    </w:p>
  </w:footnote>
  <w:footnote w:type="continuationSeparator" w:id="1">
    <w:p w:rsidR="000F104C" w:rsidRDefault="000F104C" w:rsidP="002B69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JjM2MwNjM4OWEyMzJkOTQ0N2Q1MmFmZDcxMmU2MzkifQ=="/>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2exwzrlss9vpepwa1v9tzydtvza9fer05d&quot;&gt;我的EndNote库&lt;record-ids&gt;&lt;item&gt;110&lt;/item&gt;&lt;/record-ids&gt;&lt;/item&gt;&lt;/Libraries&gt;"/>
  </w:docVars>
  <w:rsids>
    <w:rsidRoot w:val="0082117E"/>
    <w:rsid w:val="00063C27"/>
    <w:rsid w:val="000B2425"/>
    <w:rsid w:val="000F104C"/>
    <w:rsid w:val="000F2E7B"/>
    <w:rsid w:val="000F2EB1"/>
    <w:rsid w:val="00130367"/>
    <w:rsid w:val="001555B9"/>
    <w:rsid w:val="00156B55"/>
    <w:rsid w:val="00175631"/>
    <w:rsid w:val="001B57E2"/>
    <w:rsid w:val="001D3B60"/>
    <w:rsid w:val="00210109"/>
    <w:rsid w:val="00211589"/>
    <w:rsid w:val="00216AF1"/>
    <w:rsid w:val="00230375"/>
    <w:rsid w:val="0024257A"/>
    <w:rsid w:val="002624D6"/>
    <w:rsid w:val="002B51E9"/>
    <w:rsid w:val="002B69C6"/>
    <w:rsid w:val="002C02A0"/>
    <w:rsid w:val="0030410F"/>
    <w:rsid w:val="00334129"/>
    <w:rsid w:val="003B5AFE"/>
    <w:rsid w:val="003B61E9"/>
    <w:rsid w:val="003C601C"/>
    <w:rsid w:val="003E2631"/>
    <w:rsid w:val="003F732E"/>
    <w:rsid w:val="00407E40"/>
    <w:rsid w:val="004411C8"/>
    <w:rsid w:val="00471B85"/>
    <w:rsid w:val="00485EB9"/>
    <w:rsid w:val="004C7DA9"/>
    <w:rsid w:val="004D2B1A"/>
    <w:rsid w:val="004E0089"/>
    <w:rsid w:val="004F65E4"/>
    <w:rsid w:val="005539A6"/>
    <w:rsid w:val="005B3E34"/>
    <w:rsid w:val="0060735D"/>
    <w:rsid w:val="00612482"/>
    <w:rsid w:val="00643F2C"/>
    <w:rsid w:val="006C2B51"/>
    <w:rsid w:val="006D7BAE"/>
    <w:rsid w:val="007136C9"/>
    <w:rsid w:val="00731F31"/>
    <w:rsid w:val="00742F21"/>
    <w:rsid w:val="00773751"/>
    <w:rsid w:val="00791FE5"/>
    <w:rsid w:val="007B34C1"/>
    <w:rsid w:val="007F2AA4"/>
    <w:rsid w:val="007F3862"/>
    <w:rsid w:val="007F6C3C"/>
    <w:rsid w:val="00812BF8"/>
    <w:rsid w:val="0082117E"/>
    <w:rsid w:val="00830CF6"/>
    <w:rsid w:val="008409D0"/>
    <w:rsid w:val="008661CA"/>
    <w:rsid w:val="00866CB2"/>
    <w:rsid w:val="008C4267"/>
    <w:rsid w:val="008D0030"/>
    <w:rsid w:val="008E30A0"/>
    <w:rsid w:val="00933D56"/>
    <w:rsid w:val="00942D22"/>
    <w:rsid w:val="009B2C57"/>
    <w:rsid w:val="00A0124B"/>
    <w:rsid w:val="00A12F72"/>
    <w:rsid w:val="00A511DD"/>
    <w:rsid w:val="00AC5212"/>
    <w:rsid w:val="00AE57ED"/>
    <w:rsid w:val="00AF645F"/>
    <w:rsid w:val="00B06C21"/>
    <w:rsid w:val="00B30618"/>
    <w:rsid w:val="00B33836"/>
    <w:rsid w:val="00B37D96"/>
    <w:rsid w:val="00B47CC3"/>
    <w:rsid w:val="00B618CC"/>
    <w:rsid w:val="00B84C63"/>
    <w:rsid w:val="00BC210A"/>
    <w:rsid w:val="00BF3AB8"/>
    <w:rsid w:val="00C07781"/>
    <w:rsid w:val="00C106ED"/>
    <w:rsid w:val="00C22101"/>
    <w:rsid w:val="00C6338E"/>
    <w:rsid w:val="00C755E5"/>
    <w:rsid w:val="00C95110"/>
    <w:rsid w:val="00CA1C35"/>
    <w:rsid w:val="00CA367B"/>
    <w:rsid w:val="00CD2A62"/>
    <w:rsid w:val="00CE6BF6"/>
    <w:rsid w:val="00CF36AB"/>
    <w:rsid w:val="00D411EB"/>
    <w:rsid w:val="00D4586F"/>
    <w:rsid w:val="00D57031"/>
    <w:rsid w:val="00DA7BDE"/>
    <w:rsid w:val="00E00327"/>
    <w:rsid w:val="00E046EB"/>
    <w:rsid w:val="00E65A89"/>
    <w:rsid w:val="00E72BE8"/>
    <w:rsid w:val="00E965E5"/>
    <w:rsid w:val="00EA4016"/>
    <w:rsid w:val="00EB1A43"/>
    <w:rsid w:val="00EF3F9B"/>
    <w:rsid w:val="00F20EF7"/>
    <w:rsid w:val="00F4275E"/>
    <w:rsid w:val="00F46A27"/>
    <w:rsid w:val="00F612C2"/>
    <w:rsid w:val="00FF7C83"/>
    <w:rsid w:val="01D825F3"/>
    <w:rsid w:val="02026A9B"/>
    <w:rsid w:val="038A3960"/>
    <w:rsid w:val="04121C66"/>
    <w:rsid w:val="04525012"/>
    <w:rsid w:val="06463287"/>
    <w:rsid w:val="07392607"/>
    <w:rsid w:val="0D600335"/>
    <w:rsid w:val="0E6344F9"/>
    <w:rsid w:val="0F0C3540"/>
    <w:rsid w:val="102A5AC4"/>
    <w:rsid w:val="195C14B6"/>
    <w:rsid w:val="1C1B23B1"/>
    <w:rsid w:val="1EE5250D"/>
    <w:rsid w:val="25A42208"/>
    <w:rsid w:val="2AFE685E"/>
    <w:rsid w:val="33042538"/>
    <w:rsid w:val="34D1675E"/>
    <w:rsid w:val="37542D2C"/>
    <w:rsid w:val="3A287454"/>
    <w:rsid w:val="3E6E79E5"/>
    <w:rsid w:val="3F656D44"/>
    <w:rsid w:val="440A0199"/>
    <w:rsid w:val="48F16F90"/>
    <w:rsid w:val="50970590"/>
    <w:rsid w:val="574014E1"/>
    <w:rsid w:val="58E55E33"/>
    <w:rsid w:val="5C0D63CC"/>
    <w:rsid w:val="64D17ACA"/>
    <w:rsid w:val="66DB72B3"/>
    <w:rsid w:val="69477E6D"/>
    <w:rsid w:val="6FB2332E"/>
    <w:rsid w:val="7639549A"/>
    <w:rsid w:val="766503E9"/>
    <w:rsid w:val="783E1615"/>
    <w:rsid w:val="78770683"/>
    <w:rsid w:val="79E716A6"/>
    <w:rsid w:val="7C6C098D"/>
    <w:rsid w:val="7CF34F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EB1"/>
    <w:pPr>
      <w:widowControl w:val="0"/>
      <w:jc w:val="both"/>
    </w:pPr>
    <w:rPr>
      <w:kern w:val="2"/>
      <w:sz w:val="21"/>
    </w:rPr>
  </w:style>
  <w:style w:type="paragraph" w:styleId="3">
    <w:name w:val="heading 3"/>
    <w:basedOn w:val="a"/>
    <w:next w:val="a"/>
    <w:uiPriority w:val="9"/>
    <w:semiHidden/>
    <w:unhideWhenUsed/>
    <w:qFormat/>
    <w:rsid w:val="000F2EB1"/>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0F2EB1"/>
  </w:style>
  <w:style w:type="paragraph" w:styleId="a4">
    <w:name w:val="footer"/>
    <w:basedOn w:val="a"/>
    <w:link w:val="Char"/>
    <w:uiPriority w:val="99"/>
    <w:unhideWhenUsed/>
    <w:qFormat/>
    <w:rsid w:val="000F2EB1"/>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0F2EB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sid w:val="000F2EB1"/>
    <w:rPr>
      <w:color w:val="0000FF"/>
      <w:u w:val="single"/>
    </w:rPr>
  </w:style>
  <w:style w:type="character" w:customStyle="1" w:styleId="title1">
    <w:name w:val="title1"/>
    <w:qFormat/>
    <w:rsid w:val="000F2EB1"/>
    <w:rPr>
      <w:b/>
      <w:bCs/>
      <w:color w:val="999900"/>
      <w:sz w:val="24"/>
      <w:szCs w:val="24"/>
    </w:rPr>
  </w:style>
  <w:style w:type="character" w:customStyle="1" w:styleId="Char0">
    <w:name w:val="页眉 Char"/>
    <w:basedOn w:val="a0"/>
    <w:link w:val="a5"/>
    <w:uiPriority w:val="99"/>
    <w:qFormat/>
    <w:rsid w:val="000F2EB1"/>
    <w:rPr>
      <w:rFonts w:ascii="Times New Roman" w:eastAsia="宋体" w:hAnsi="Times New Roman" w:cs="Times New Roman"/>
      <w:sz w:val="18"/>
      <w:szCs w:val="18"/>
    </w:rPr>
  </w:style>
  <w:style w:type="character" w:customStyle="1" w:styleId="Char">
    <w:name w:val="页脚 Char"/>
    <w:basedOn w:val="a0"/>
    <w:link w:val="a4"/>
    <w:uiPriority w:val="99"/>
    <w:qFormat/>
    <w:rsid w:val="000F2EB1"/>
    <w:rPr>
      <w:rFonts w:ascii="Times New Roman" w:eastAsia="宋体" w:hAnsi="Times New Roman" w:cs="Times New Roman"/>
      <w:sz w:val="18"/>
      <w:szCs w:val="18"/>
    </w:rPr>
  </w:style>
  <w:style w:type="paragraph" w:customStyle="1" w:styleId="EndNoteBibliographyTitle">
    <w:name w:val="EndNote Bibliography Title"/>
    <w:basedOn w:val="a"/>
    <w:link w:val="EndNoteBibliographyTitle0"/>
    <w:qFormat/>
    <w:rsid w:val="000F2EB1"/>
    <w:pPr>
      <w:jc w:val="center"/>
    </w:pPr>
    <w:rPr>
      <w:sz w:val="20"/>
    </w:rPr>
  </w:style>
  <w:style w:type="character" w:customStyle="1" w:styleId="EndNoteBibliographyTitle0">
    <w:name w:val="EndNote Bibliography Title 字符"/>
    <w:basedOn w:val="a0"/>
    <w:link w:val="EndNoteBibliographyTitle"/>
    <w:qFormat/>
    <w:rsid w:val="000F2EB1"/>
    <w:rPr>
      <w:kern w:val="2"/>
    </w:rPr>
  </w:style>
  <w:style w:type="paragraph" w:customStyle="1" w:styleId="EndNoteBibliography">
    <w:name w:val="EndNote Bibliography"/>
    <w:basedOn w:val="a"/>
    <w:link w:val="EndNoteBibliography0"/>
    <w:qFormat/>
    <w:rsid w:val="000F2EB1"/>
    <w:rPr>
      <w:sz w:val="20"/>
    </w:rPr>
  </w:style>
  <w:style w:type="character" w:customStyle="1" w:styleId="EndNoteBibliography0">
    <w:name w:val="EndNote Bibliography 字符"/>
    <w:basedOn w:val="a0"/>
    <w:link w:val="EndNoteBibliography"/>
    <w:qFormat/>
    <w:rsid w:val="000F2EB1"/>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u w:val="single"/>
    </w:rPr>
  </w:style>
  <w:style w:type="character" w:customStyle="1" w:styleId="title1">
    <w:name w:val="title1"/>
    <w:qFormat/>
    <w:rPr>
      <w:b/>
      <w:bCs/>
      <w:color w:val="999900"/>
      <w:sz w:val="24"/>
      <w:szCs w:val="24"/>
    </w:rPr>
  </w:style>
  <w:style w:type="character" w:customStyle="1" w:styleId="Char0">
    <w:name w:val="页眉 Char"/>
    <w:basedOn w:val="a0"/>
    <w:link w:val="a5"/>
    <w:uiPriority w:val="99"/>
    <w:qFormat/>
    <w:rPr>
      <w:rFonts w:ascii="Times New Roman" w:eastAsia="宋体" w:hAnsi="Times New Roman" w:cs="Times New Roman"/>
      <w:sz w:val="18"/>
      <w:szCs w:val="18"/>
    </w:rPr>
  </w:style>
  <w:style w:type="character" w:customStyle="1" w:styleId="Char">
    <w:name w:val="页脚 Char"/>
    <w:basedOn w:val="a0"/>
    <w:link w:val="a4"/>
    <w:uiPriority w:val="99"/>
    <w:qFormat/>
    <w:rPr>
      <w:rFonts w:ascii="Times New Roman" w:eastAsia="宋体" w:hAnsi="Times New Roman" w:cs="Times New Roman"/>
      <w:sz w:val="18"/>
      <w:szCs w:val="18"/>
    </w:rPr>
  </w:style>
  <w:style w:type="paragraph" w:customStyle="1" w:styleId="EndNoteBibliographyTitle">
    <w:name w:val="EndNote Bibliography Title"/>
    <w:basedOn w:val="a"/>
    <w:link w:val="EndNoteBibliographyTitle0"/>
    <w:qFormat/>
    <w:pPr>
      <w:jc w:val="center"/>
    </w:pPr>
    <w:rPr>
      <w:sz w:val="20"/>
    </w:rPr>
  </w:style>
  <w:style w:type="character" w:customStyle="1" w:styleId="EndNoteBibliographyTitle0">
    <w:name w:val="EndNote Bibliography Title 字符"/>
    <w:basedOn w:val="a0"/>
    <w:link w:val="EndNoteBibliographyTitle"/>
    <w:qFormat/>
    <w:rPr>
      <w:kern w:val="2"/>
    </w:rPr>
  </w:style>
  <w:style w:type="paragraph" w:customStyle="1" w:styleId="EndNoteBibliography">
    <w:name w:val="EndNote Bibliography"/>
    <w:basedOn w:val="a"/>
    <w:link w:val="EndNoteBibliography0"/>
    <w:qFormat/>
    <w:rPr>
      <w:sz w:val="20"/>
    </w:rPr>
  </w:style>
  <w:style w:type="character" w:customStyle="1" w:styleId="EndNoteBibliography0">
    <w:name w:val="EndNote Bibliography 字符"/>
    <w:basedOn w:val="a0"/>
    <w:link w:val="EndNoteBibliography"/>
    <w:qFormat/>
    <w:rPr>
      <w:kern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fffgadcd33bb63c844a5s6vwf9bnu0nnq6xoffgfy.eds.tju.edu.cn/knavi/journals/YTFS/issues/LZqzfHN4DsWtO2Kj1IOOsnbqUfl2IcLY6pYhh4lGp3WUQ80ju_nfTqq1W8D825B3?uniplatform=NZKPT" TargetMode="External"/><Relationship Id="rId3" Type="http://schemas.openxmlformats.org/officeDocument/2006/relationships/webSettings" Target="webSettings.xml"/><Relationship Id="rId7" Type="http://schemas.openxmlformats.org/officeDocument/2006/relationships/hyperlink" Target="https://ifffgc1d129f57bb244a4s6vwf9bnu0nnq6xoffgfy.eds.tju.edu.cn/kcms2/author/detail?v=LZqzfHN4DsU3LULmW5vH_YnT2kmL45eYXoX60e6MJ4YM2BN7ushU986IPyBdu_j2HmrFMsFGT9QjYcDVHBdMJQL81OBm2-o_O7reGA-Z-NQ=&amp;uniplatform=NZK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fffgc1d129f57bb244a4s6vwf9bnu0nnq6xoffgfy.eds.tju.edu.cn/kcms2/author/detail?v=LZqzfHN4DsU3LULmW5vH_YnT2kmL45eYuWW3OmrMG-mE8JK8tmgFYvopgwS8iUVI1EMxPHiFEhgKFoc4GxgoGfmxeOW2tKYoPuSRPYyNEvs=&amp;uniplatform=NZKPT"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dreamsummit</cp:lastModifiedBy>
  <cp:revision>2</cp:revision>
  <dcterms:created xsi:type="dcterms:W3CDTF">2023-03-21T05:27:00Z</dcterms:created>
  <dcterms:modified xsi:type="dcterms:W3CDTF">2023-03-21T05:27:00Z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6257CFFE4F0D4A0CB46300DC44B16ED2</vt:lpwstr>
  </property>
</Properties>
</file>